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FC923" w14:textId="77777777" w:rsidR="00D076D6" w:rsidRPr="00CF5060" w:rsidRDefault="00D076D6" w:rsidP="00CF5060">
      <w:pPr>
        <w:spacing w:line="276" w:lineRule="auto"/>
        <w:rPr>
          <w:rFonts w:ascii="Arial" w:hAnsi="Arial" w:cs="Arial"/>
        </w:rPr>
      </w:pPr>
      <w:bookmarkStart w:id="0" w:name="_Toc83743339"/>
      <w:bookmarkStart w:id="1" w:name="_Toc83743914"/>
      <w:bookmarkStart w:id="2" w:name="_Toc83743952"/>
      <w:bookmarkStart w:id="3" w:name="_Toc83745233"/>
      <w:bookmarkStart w:id="4" w:name="_Toc83745572"/>
    </w:p>
    <w:p w14:paraId="6059FE99" w14:textId="4DBADDBA" w:rsidR="00D076D6" w:rsidRPr="00CF5060" w:rsidRDefault="00D076D6" w:rsidP="00CF5060">
      <w:pPr>
        <w:spacing w:line="276" w:lineRule="auto"/>
        <w:rPr>
          <w:rFonts w:ascii="Arial" w:hAnsi="Arial" w:cs="Arial"/>
        </w:rPr>
      </w:pPr>
      <w:bookmarkStart w:id="5" w:name="_Toc105072408"/>
      <w:bookmarkStart w:id="6" w:name="_Toc105072481"/>
      <w:bookmarkStart w:id="7" w:name="_Toc105072553"/>
      <w:bookmarkStart w:id="8" w:name="_Toc105073556"/>
      <w:bookmarkStart w:id="9" w:name="_Toc105151164"/>
      <w:bookmarkStart w:id="10" w:name="_Toc105155345"/>
      <w:bookmarkStart w:id="11" w:name="_Toc107834248"/>
      <w:bookmarkStart w:id="12" w:name="_Toc107915128"/>
      <w:r w:rsidRPr="00CF5060">
        <w:rPr>
          <w:rFonts w:ascii="Arial" w:hAnsi="Arial" w:cs="Arial"/>
        </w:rPr>
        <w:t>Wszędzie tam</w:t>
      </w:r>
      <w:r w:rsidR="009D22E8" w:rsidRPr="00CF5060">
        <w:rPr>
          <w:rFonts w:ascii="Arial" w:hAnsi="Arial" w:cs="Arial"/>
        </w:rPr>
        <w:t>,</w:t>
      </w:r>
      <w:r w:rsidRPr="00CF5060">
        <w:rPr>
          <w:rFonts w:ascii="Arial" w:hAnsi="Arial" w:cs="Arial"/>
        </w:rPr>
        <w:t xml:space="preserve"> gdzie w treści wszelkiej dokumentacji projektowej oraz specyfikacji wykonania i odbioru robót, stanowiących opis przedmiotu zamówienia, zostały w opisie tego przedmiotu wskazane znaki towarowe, patenty lub pochodzenie, Zamawiający dopuszcza metody, materiały, urządzenia, systemy, technologie itp. równoważne do przedstawionych w opisie przedmiotu zamówienia. Dopuszcza się, więc zaproponowanie w ofercie wszelkich równoważnych odpowiedników rynkowych o właściwościach nie gorszych niż wskazane przez Zamawiającego. Parametry wskazanego standardu określają minimalne warunki techniczne, eksploatacyjne, użytkowe, jakościowe i funkcjonalne, jakie ma spełniać przedmiot zamówienia. Wskazane znaki towarowe, patenty, marki lub nazwy producenta wskazujące na pochodzenie określają jedynie klasę produktu, metody, materiałów, urządzeń, systemów, technologii itp. W ofercie można przyjąć metody, materiały, urządzenia, systemy, technologie itp. innych marek i producentów, jednak o parametrach technicznych, jakościowych i właściwościach użytkowych oraz funkcjonalnych odpowiadających metodom, materiałom, urządzeniom, systemom, technologiom itp. opisanym w </w:t>
      </w:r>
      <w:r w:rsidR="009D22E8" w:rsidRPr="00CF5060">
        <w:rPr>
          <w:rFonts w:ascii="Arial" w:hAnsi="Arial" w:cs="Arial"/>
        </w:rPr>
        <w:t>dokumentacji projektowej</w:t>
      </w:r>
      <w:r w:rsidRPr="00CF5060">
        <w:rPr>
          <w:rFonts w:ascii="Arial" w:hAnsi="Arial" w:cs="Arial"/>
        </w:rPr>
        <w:t>.</w:t>
      </w:r>
      <w:bookmarkEnd w:id="5"/>
      <w:bookmarkEnd w:id="6"/>
      <w:bookmarkEnd w:id="7"/>
      <w:bookmarkEnd w:id="8"/>
      <w:bookmarkEnd w:id="9"/>
      <w:bookmarkEnd w:id="10"/>
      <w:bookmarkEnd w:id="11"/>
      <w:bookmarkEnd w:id="12"/>
    </w:p>
    <w:p w14:paraId="6D68D519" w14:textId="77777777" w:rsidR="00080791" w:rsidRPr="00CF5060" w:rsidRDefault="00080791" w:rsidP="00CF5060">
      <w:pPr>
        <w:spacing w:line="276" w:lineRule="auto"/>
        <w:rPr>
          <w:rFonts w:ascii="Arial" w:hAnsi="Arial" w:cs="Arial"/>
        </w:rPr>
      </w:pPr>
    </w:p>
    <w:p w14:paraId="238A88AE" w14:textId="50BF1F4A" w:rsidR="00080791" w:rsidRPr="00CF5060" w:rsidRDefault="00BD0855" w:rsidP="00CF5060">
      <w:pPr>
        <w:spacing w:line="276" w:lineRule="auto"/>
        <w:rPr>
          <w:rFonts w:ascii="Arial" w:hAnsi="Arial" w:cs="Arial"/>
        </w:rPr>
      </w:pPr>
      <w:bookmarkStart w:id="13" w:name="_Toc105072409"/>
      <w:bookmarkStart w:id="14" w:name="_Toc105072482"/>
      <w:bookmarkStart w:id="15" w:name="_Toc105072554"/>
      <w:bookmarkStart w:id="16" w:name="_Toc105073557"/>
      <w:bookmarkStart w:id="17" w:name="_Toc105151165"/>
      <w:bookmarkStart w:id="18" w:name="_Toc105155346"/>
      <w:bookmarkStart w:id="19" w:name="_Toc107834249"/>
      <w:bookmarkStart w:id="20" w:name="_Toc107915129"/>
      <w:r w:rsidRPr="00CF5060">
        <w:rPr>
          <w:rFonts w:ascii="Arial" w:hAnsi="Arial" w:cs="Arial"/>
        </w:rPr>
        <w:t>Uwaga: Uzupełnieniem niniejszej Specyfikacji Technicznej są projekty budowlane oraz wykonawcze. Opracowania te powinny być rozpatrywane łącznie.</w:t>
      </w:r>
      <w:bookmarkEnd w:id="13"/>
      <w:bookmarkEnd w:id="14"/>
      <w:bookmarkEnd w:id="15"/>
      <w:bookmarkEnd w:id="16"/>
      <w:bookmarkEnd w:id="17"/>
      <w:bookmarkEnd w:id="18"/>
      <w:bookmarkEnd w:id="19"/>
      <w:bookmarkEnd w:id="20"/>
    </w:p>
    <w:p w14:paraId="691DDDA1" w14:textId="39CC5EFA" w:rsidR="00BD0855" w:rsidRDefault="00BD0855" w:rsidP="00E6606D">
      <w:pPr>
        <w:spacing w:line="276" w:lineRule="auto"/>
      </w:pPr>
    </w:p>
    <w:p w14:paraId="70646F77" w14:textId="58150F7B" w:rsidR="00BD0855" w:rsidRDefault="00BD0855" w:rsidP="00E6606D">
      <w:pPr>
        <w:spacing w:line="276" w:lineRule="auto"/>
      </w:pPr>
    </w:p>
    <w:p w14:paraId="7AA6C19E" w14:textId="77777777" w:rsidR="00080791" w:rsidRDefault="00080791" w:rsidP="00E6606D">
      <w:pPr>
        <w:pStyle w:val="Nagwek2"/>
        <w:numPr>
          <w:ilvl w:val="0"/>
          <w:numId w:val="0"/>
        </w:numPr>
        <w:spacing w:line="276" w:lineRule="auto"/>
        <w:rPr>
          <w:sz w:val="20"/>
          <w:szCs w:val="20"/>
        </w:rPr>
      </w:pPr>
    </w:p>
    <w:p w14:paraId="5124EC8D" w14:textId="60F55497" w:rsidR="00080791" w:rsidRDefault="00080791" w:rsidP="00E6606D">
      <w:pPr>
        <w:pStyle w:val="Nagwek2"/>
        <w:numPr>
          <w:ilvl w:val="0"/>
          <w:numId w:val="0"/>
        </w:numPr>
        <w:spacing w:line="276" w:lineRule="auto"/>
        <w:rPr>
          <w:sz w:val="20"/>
          <w:szCs w:val="20"/>
        </w:rPr>
      </w:pPr>
    </w:p>
    <w:p w14:paraId="3EBB0B23" w14:textId="4AF0175C" w:rsidR="00080791" w:rsidRDefault="00080791" w:rsidP="00E6606D">
      <w:pPr>
        <w:spacing w:line="276" w:lineRule="auto"/>
      </w:pPr>
    </w:p>
    <w:p w14:paraId="77BD018E" w14:textId="19DF1393" w:rsidR="00450F22" w:rsidRDefault="00450F22" w:rsidP="00E6606D">
      <w:pPr>
        <w:spacing w:line="276" w:lineRule="auto"/>
      </w:pPr>
    </w:p>
    <w:p w14:paraId="1DFEB06B" w14:textId="4EC2AD52" w:rsidR="00450F22" w:rsidRDefault="00450F22" w:rsidP="00E6606D">
      <w:pPr>
        <w:spacing w:line="276" w:lineRule="auto"/>
      </w:pPr>
    </w:p>
    <w:p w14:paraId="1D800253" w14:textId="52E5F455" w:rsidR="00450F22" w:rsidRDefault="00450F22" w:rsidP="00E6606D">
      <w:pPr>
        <w:spacing w:line="276" w:lineRule="auto"/>
      </w:pPr>
    </w:p>
    <w:p w14:paraId="5ADB33F9" w14:textId="77777777" w:rsidR="00450F22" w:rsidRDefault="00450F22" w:rsidP="00E6606D">
      <w:pPr>
        <w:spacing w:line="276" w:lineRule="auto"/>
      </w:pPr>
    </w:p>
    <w:p w14:paraId="445A4863" w14:textId="77777777" w:rsidR="00CF5060" w:rsidRDefault="00CF5060" w:rsidP="00E6606D">
      <w:pPr>
        <w:spacing w:line="276" w:lineRule="auto"/>
      </w:pPr>
    </w:p>
    <w:p w14:paraId="05A788B5" w14:textId="77777777" w:rsidR="00CF5060" w:rsidRDefault="00CF5060" w:rsidP="00E6606D">
      <w:pPr>
        <w:spacing w:line="276" w:lineRule="auto"/>
      </w:pPr>
    </w:p>
    <w:p w14:paraId="78B1A509" w14:textId="77777777" w:rsidR="00CF5060" w:rsidRDefault="00CF5060" w:rsidP="00E6606D">
      <w:pPr>
        <w:spacing w:line="276" w:lineRule="auto"/>
      </w:pPr>
    </w:p>
    <w:p w14:paraId="144A278E" w14:textId="77777777" w:rsidR="00CF5060" w:rsidRDefault="00CF5060" w:rsidP="00E6606D">
      <w:pPr>
        <w:spacing w:line="276" w:lineRule="auto"/>
      </w:pPr>
    </w:p>
    <w:p w14:paraId="47A465DF" w14:textId="77777777" w:rsidR="00CF5060" w:rsidRDefault="00CF5060" w:rsidP="00E6606D">
      <w:pPr>
        <w:spacing w:line="276" w:lineRule="auto"/>
      </w:pPr>
    </w:p>
    <w:p w14:paraId="5484692D" w14:textId="77777777" w:rsidR="00CF5060" w:rsidRDefault="00CF5060" w:rsidP="00E6606D">
      <w:pPr>
        <w:spacing w:line="276" w:lineRule="auto"/>
      </w:pPr>
    </w:p>
    <w:p w14:paraId="4D18794D" w14:textId="77777777" w:rsidR="00CF5060" w:rsidRDefault="00CF5060" w:rsidP="00E6606D">
      <w:pPr>
        <w:spacing w:line="276" w:lineRule="auto"/>
      </w:pPr>
    </w:p>
    <w:p w14:paraId="71F578DA" w14:textId="77777777" w:rsidR="00CF5060" w:rsidRDefault="00CF5060" w:rsidP="00E6606D">
      <w:pPr>
        <w:spacing w:line="276" w:lineRule="auto"/>
      </w:pPr>
    </w:p>
    <w:p w14:paraId="7D62B20F" w14:textId="77777777" w:rsidR="00CF5060" w:rsidRDefault="00CF5060" w:rsidP="00E6606D">
      <w:pPr>
        <w:spacing w:line="276" w:lineRule="auto"/>
      </w:pPr>
    </w:p>
    <w:p w14:paraId="4D6AE606" w14:textId="77777777" w:rsidR="00CF5060" w:rsidRDefault="00CF5060" w:rsidP="00E6606D">
      <w:pPr>
        <w:spacing w:line="276" w:lineRule="auto"/>
      </w:pPr>
    </w:p>
    <w:p w14:paraId="47B64E15" w14:textId="77777777" w:rsidR="00CF5060" w:rsidRDefault="00CF5060" w:rsidP="00E6606D">
      <w:pPr>
        <w:spacing w:line="276" w:lineRule="auto"/>
      </w:pPr>
    </w:p>
    <w:p w14:paraId="6A30AF5B" w14:textId="77777777" w:rsidR="00CF5060" w:rsidRDefault="00CF5060" w:rsidP="00E6606D">
      <w:pPr>
        <w:spacing w:line="276" w:lineRule="auto"/>
      </w:pPr>
    </w:p>
    <w:p w14:paraId="46718768" w14:textId="77777777" w:rsidR="00CF5060" w:rsidRDefault="00CF5060" w:rsidP="00E6606D">
      <w:pPr>
        <w:spacing w:line="276" w:lineRule="auto"/>
      </w:pPr>
    </w:p>
    <w:p w14:paraId="03FDABBE" w14:textId="77777777" w:rsidR="00CF5060" w:rsidRPr="00080791" w:rsidRDefault="00CF5060" w:rsidP="00E6606D">
      <w:pPr>
        <w:spacing w:line="276" w:lineRule="auto"/>
      </w:pPr>
    </w:p>
    <w:p w14:paraId="19057AC1" w14:textId="77777777" w:rsidR="00080791" w:rsidRDefault="00080791" w:rsidP="00E6606D">
      <w:pPr>
        <w:spacing w:line="276" w:lineRule="auto"/>
      </w:pPr>
    </w:p>
    <w:p w14:paraId="1FD18142" w14:textId="77777777" w:rsidR="00CF5060" w:rsidRDefault="00CF5060" w:rsidP="00E6606D">
      <w:pPr>
        <w:spacing w:line="276" w:lineRule="auto"/>
      </w:pPr>
    </w:p>
    <w:p w14:paraId="369D339A" w14:textId="77777777" w:rsidR="00CF5060" w:rsidRDefault="00CF5060" w:rsidP="00E6606D">
      <w:pPr>
        <w:spacing w:line="276" w:lineRule="auto"/>
      </w:pPr>
    </w:p>
    <w:p w14:paraId="48F5DAA4" w14:textId="77777777" w:rsidR="00CF5060" w:rsidRDefault="00CF5060" w:rsidP="00E6606D">
      <w:pPr>
        <w:spacing w:line="276" w:lineRule="auto"/>
      </w:pPr>
    </w:p>
    <w:p w14:paraId="76762232" w14:textId="77777777" w:rsidR="00CF5060" w:rsidRDefault="00CF5060" w:rsidP="00E6606D">
      <w:pPr>
        <w:spacing w:line="276" w:lineRule="auto"/>
      </w:pPr>
    </w:p>
    <w:p w14:paraId="1346A978" w14:textId="77777777" w:rsidR="00CF5060" w:rsidRDefault="00CF5060" w:rsidP="00E6606D">
      <w:pPr>
        <w:spacing w:line="276" w:lineRule="auto"/>
      </w:pPr>
    </w:p>
    <w:p w14:paraId="681E2052" w14:textId="77777777" w:rsidR="00CF5060" w:rsidRDefault="00CF5060" w:rsidP="00E6606D">
      <w:pPr>
        <w:spacing w:line="276" w:lineRule="auto"/>
      </w:pPr>
    </w:p>
    <w:p w14:paraId="0E40CC53" w14:textId="77777777" w:rsidR="00CF5060" w:rsidRDefault="00CF5060" w:rsidP="00E6606D">
      <w:pPr>
        <w:spacing w:line="276" w:lineRule="auto"/>
      </w:pPr>
    </w:p>
    <w:p w14:paraId="6A25B2F6" w14:textId="77777777" w:rsidR="00CF5060" w:rsidRDefault="00CF5060" w:rsidP="00E6606D">
      <w:pPr>
        <w:spacing w:line="276" w:lineRule="auto"/>
      </w:pPr>
    </w:p>
    <w:p w14:paraId="583F9531" w14:textId="77777777" w:rsidR="00CF5060" w:rsidRDefault="00CF5060" w:rsidP="00E6606D">
      <w:pPr>
        <w:spacing w:line="276" w:lineRule="auto"/>
      </w:pPr>
    </w:p>
    <w:p w14:paraId="7E275561" w14:textId="4630125F" w:rsidR="00795C6C" w:rsidRPr="005E6B52" w:rsidRDefault="009863DB" w:rsidP="00E6606D">
      <w:pPr>
        <w:pStyle w:val="Nagwek2"/>
        <w:numPr>
          <w:ilvl w:val="0"/>
          <w:numId w:val="0"/>
        </w:numPr>
        <w:spacing w:line="276" w:lineRule="auto"/>
        <w:rPr>
          <w:sz w:val="20"/>
          <w:szCs w:val="20"/>
        </w:rPr>
      </w:pPr>
      <w:bookmarkStart w:id="21" w:name="_Toc83743340"/>
      <w:bookmarkStart w:id="22" w:name="_Toc83743915"/>
      <w:bookmarkStart w:id="23" w:name="_Toc83743953"/>
      <w:bookmarkStart w:id="24" w:name="_Toc83745234"/>
      <w:bookmarkStart w:id="25" w:name="_Toc83745573"/>
      <w:bookmarkStart w:id="26" w:name="_Toc107915130"/>
      <w:bookmarkStart w:id="27" w:name="_Toc205365612"/>
      <w:bookmarkEnd w:id="0"/>
      <w:bookmarkEnd w:id="1"/>
      <w:bookmarkEnd w:id="2"/>
      <w:bookmarkEnd w:id="3"/>
      <w:bookmarkEnd w:id="4"/>
      <w:r w:rsidRPr="005E6B52">
        <w:rPr>
          <w:sz w:val="20"/>
          <w:szCs w:val="20"/>
        </w:rPr>
        <w:lastRenderedPageBreak/>
        <w:t>Spis treści</w:t>
      </w:r>
      <w:bookmarkEnd w:id="21"/>
      <w:bookmarkEnd w:id="22"/>
      <w:bookmarkEnd w:id="23"/>
      <w:bookmarkEnd w:id="24"/>
      <w:bookmarkEnd w:id="25"/>
      <w:bookmarkEnd w:id="26"/>
      <w:bookmarkEnd w:id="27"/>
    </w:p>
    <w:p w14:paraId="74BAC267" w14:textId="721A0F53" w:rsidR="0077551F" w:rsidRDefault="00822E80">
      <w:pPr>
        <w:pStyle w:val="Spistreci2"/>
        <w:rPr>
          <w:rFonts w:asciiTheme="minorHAnsi" w:eastAsiaTheme="minorEastAsia" w:hAnsiTheme="minorHAnsi"/>
          <w:b w:val="0"/>
          <w:color w:val="auto"/>
          <w:kern w:val="2"/>
          <w:sz w:val="24"/>
          <w:szCs w:val="24"/>
          <w:lang w:eastAsia="pl-PL"/>
          <w14:ligatures w14:val="standardContextual"/>
        </w:rPr>
      </w:pPr>
      <w:r w:rsidRPr="005E6B52">
        <w:rPr>
          <w:rFonts w:cs="Arial"/>
        </w:rPr>
        <w:fldChar w:fldCharType="begin"/>
      </w:r>
      <w:r w:rsidRPr="005E6B52">
        <w:rPr>
          <w:rFonts w:cs="Arial"/>
        </w:rPr>
        <w:instrText xml:space="preserve"> TOC \o "1-4" \h \z \u </w:instrText>
      </w:r>
      <w:r w:rsidRPr="005E6B52">
        <w:rPr>
          <w:rFonts w:cs="Arial"/>
        </w:rPr>
        <w:fldChar w:fldCharType="separate"/>
      </w:r>
      <w:hyperlink w:anchor="_Toc205365612" w:history="1">
        <w:r w:rsidR="0077551F" w:rsidRPr="00545E0E">
          <w:rPr>
            <w:rStyle w:val="Hipercze"/>
          </w:rPr>
          <w:t>Spis treści</w:t>
        </w:r>
        <w:r w:rsidR="0077551F">
          <w:rPr>
            <w:webHidden/>
          </w:rPr>
          <w:tab/>
        </w:r>
        <w:r w:rsidR="0077551F">
          <w:rPr>
            <w:webHidden/>
          </w:rPr>
          <w:fldChar w:fldCharType="begin"/>
        </w:r>
        <w:r w:rsidR="0077551F">
          <w:rPr>
            <w:webHidden/>
          </w:rPr>
          <w:instrText xml:space="preserve"> PAGEREF _Toc205365612 \h </w:instrText>
        </w:r>
        <w:r w:rsidR="0077551F">
          <w:rPr>
            <w:webHidden/>
          </w:rPr>
        </w:r>
        <w:r w:rsidR="0077551F">
          <w:rPr>
            <w:webHidden/>
          </w:rPr>
          <w:fldChar w:fldCharType="separate"/>
        </w:r>
        <w:r w:rsidR="00925148">
          <w:rPr>
            <w:webHidden/>
          </w:rPr>
          <w:t>2</w:t>
        </w:r>
        <w:r w:rsidR="0077551F">
          <w:rPr>
            <w:webHidden/>
          </w:rPr>
          <w:fldChar w:fldCharType="end"/>
        </w:r>
      </w:hyperlink>
    </w:p>
    <w:p w14:paraId="3BC0D47E" w14:textId="3D9AF627" w:rsidR="0077551F" w:rsidRDefault="0077551F">
      <w:pPr>
        <w:pStyle w:val="Spistreci2"/>
        <w:rPr>
          <w:rFonts w:asciiTheme="minorHAnsi" w:eastAsiaTheme="minorEastAsia" w:hAnsiTheme="minorHAnsi"/>
          <w:b w:val="0"/>
          <w:color w:val="auto"/>
          <w:kern w:val="2"/>
          <w:sz w:val="24"/>
          <w:szCs w:val="24"/>
          <w:lang w:eastAsia="pl-PL"/>
          <w14:ligatures w14:val="standardContextual"/>
        </w:rPr>
      </w:pPr>
      <w:hyperlink w:anchor="_Toc205365613" w:history="1">
        <w:r w:rsidRPr="00545E0E">
          <w:rPr>
            <w:rStyle w:val="Hipercze"/>
          </w:rPr>
          <w:t>1.</w:t>
        </w:r>
        <w:r>
          <w:rPr>
            <w:rFonts w:asciiTheme="minorHAnsi" w:eastAsiaTheme="minorEastAsia" w:hAnsiTheme="minorHAnsi"/>
            <w:b w:val="0"/>
            <w:color w:val="auto"/>
            <w:kern w:val="2"/>
            <w:sz w:val="24"/>
            <w:szCs w:val="24"/>
            <w:lang w:eastAsia="pl-PL"/>
            <w14:ligatures w14:val="standardContextual"/>
          </w:rPr>
          <w:tab/>
        </w:r>
        <w:r w:rsidRPr="00545E0E">
          <w:rPr>
            <w:rStyle w:val="Hipercze"/>
          </w:rPr>
          <w:t>WSTĘP</w:t>
        </w:r>
        <w:r>
          <w:rPr>
            <w:webHidden/>
          </w:rPr>
          <w:tab/>
        </w:r>
        <w:r>
          <w:rPr>
            <w:webHidden/>
          </w:rPr>
          <w:fldChar w:fldCharType="begin"/>
        </w:r>
        <w:r>
          <w:rPr>
            <w:webHidden/>
          </w:rPr>
          <w:instrText xml:space="preserve"> PAGEREF _Toc205365613 \h </w:instrText>
        </w:r>
        <w:r>
          <w:rPr>
            <w:webHidden/>
          </w:rPr>
        </w:r>
        <w:r>
          <w:rPr>
            <w:webHidden/>
          </w:rPr>
          <w:fldChar w:fldCharType="separate"/>
        </w:r>
        <w:r w:rsidR="00925148">
          <w:rPr>
            <w:webHidden/>
          </w:rPr>
          <w:t>4</w:t>
        </w:r>
        <w:r>
          <w:rPr>
            <w:webHidden/>
          </w:rPr>
          <w:fldChar w:fldCharType="end"/>
        </w:r>
      </w:hyperlink>
    </w:p>
    <w:p w14:paraId="6FA4AEFA" w14:textId="0633FDEC"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14" w:history="1">
        <w:r w:rsidRPr="00545E0E">
          <w:rPr>
            <w:rStyle w:val="Hipercze"/>
            <w:b/>
            <w:bCs/>
            <w:noProof/>
          </w:rPr>
          <w:t>1.1.</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Przedmiot Specyfikacji Technicznej Wykonania i Odbioru Robót Budowlanych (STWiORB – w skrócie Specyfikacja Techniczna (ST))</w:t>
        </w:r>
        <w:r>
          <w:rPr>
            <w:noProof/>
            <w:webHidden/>
          </w:rPr>
          <w:tab/>
        </w:r>
        <w:r>
          <w:rPr>
            <w:noProof/>
            <w:webHidden/>
          </w:rPr>
          <w:fldChar w:fldCharType="begin"/>
        </w:r>
        <w:r>
          <w:rPr>
            <w:noProof/>
            <w:webHidden/>
          </w:rPr>
          <w:instrText xml:space="preserve"> PAGEREF _Toc205365614 \h </w:instrText>
        </w:r>
        <w:r>
          <w:rPr>
            <w:noProof/>
            <w:webHidden/>
          </w:rPr>
        </w:r>
        <w:r>
          <w:rPr>
            <w:noProof/>
            <w:webHidden/>
          </w:rPr>
          <w:fldChar w:fldCharType="separate"/>
        </w:r>
        <w:r w:rsidR="00925148">
          <w:rPr>
            <w:noProof/>
            <w:webHidden/>
          </w:rPr>
          <w:t>4</w:t>
        </w:r>
        <w:r>
          <w:rPr>
            <w:noProof/>
            <w:webHidden/>
          </w:rPr>
          <w:fldChar w:fldCharType="end"/>
        </w:r>
      </w:hyperlink>
    </w:p>
    <w:p w14:paraId="1BD9986B" w14:textId="20FF430D"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15" w:history="1">
        <w:r w:rsidRPr="00545E0E">
          <w:rPr>
            <w:rStyle w:val="Hipercze"/>
            <w:b/>
            <w:bCs/>
            <w:noProof/>
          </w:rPr>
          <w:t>1.2.</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Zakres stosowania Specyfikacji Technicznych</w:t>
        </w:r>
        <w:r>
          <w:rPr>
            <w:noProof/>
            <w:webHidden/>
          </w:rPr>
          <w:tab/>
        </w:r>
        <w:r>
          <w:rPr>
            <w:noProof/>
            <w:webHidden/>
          </w:rPr>
          <w:fldChar w:fldCharType="begin"/>
        </w:r>
        <w:r>
          <w:rPr>
            <w:noProof/>
            <w:webHidden/>
          </w:rPr>
          <w:instrText xml:space="preserve"> PAGEREF _Toc205365615 \h </w:instrText>
        </w:r>
        <w:r>
          <w:rPr>
            <w:noProof/>
            <w:webHidden/>
          </w:rPr>
        </w:r>
        <w:r>
          <w:rPr>
            <w:noProof/>
            <w:webHidden/>
          </w:rPr>
          <w:fldChar w:fldCharType="separate"/>
        </w:r>
        <w:r w:rsidR="00925148">
          <w:rPr>
            <w:noProof/>
            <w:webHidden/>
          </w:rPr>
          <w:t>4</w:t>
        </w:r>
        <w:r>
          <w:rPr>
            <w:noProof/>
            <w:webHidden/>
          </w:rPr>
          <w:fldChar w:fldCharType="end"/>
        </w:r>
      </w:hyperlink>
    </w:p>
    <w:p w14:paraId="05B9146C" w14:textId="786B827C"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16" w:history="1">
        <w:r w:rsidRPr="00545E0E">
          <w:rPr>
            <w:rStyle w:val="Hipercze"/>
            <w:b/>
            <w:bCs/>
            <w:noProof/>
          </w:rPr>
          <w:t>1.3.</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Zakres robót objętych Specyfikacją Techniczną</w:t>
        </w:r>
        <w:r>
          <w:rPr>
            <w:noProof/>
            <w:webHidden/>
          </w:rPr>
          <w:tab/>
        </w:r>
        <w:r>
          <w:rPr>
            <w:noProof/>
            <w:webHidden/>
          </w:rPr>
          <w:fldChar w:fldCharType="begin"/>
        </w:r>
        <w:r>
          <w:rPr>
            <w:noProof/>
            <w:webHidden/>
          </w:rPr>
          <w:instrText xml:space="preserve"> PAGEREF _Toc205365616 \h </w:instrText>
        </w:r>
        <w:r>
          <w:rPr>
            <w:noProof/>
            <w:webHidden/>
          </w:rPr>
        </w:r>
        <w:r>
          <w:rPr>
            <w:noProof/>
            <w:webHidden/>
          </w:rPr>
          <w:fldChar w:fldCharType="separate"/>
        </w:r>
        <w:r w:rsidR="00925148">
          <w:rPr>
            <w:noProof/>
            <w:webHidden/>
          </w:rPr>
          <w:t>4</w:t>
        </w:r>
        <w:r>
          <w:rPr>
            <w:noProof/>
            <w:webHidden/>
          </w:rPr>
          <w:fldChar w:fldCharType="end"/>
        </w:r>
      </w:hyperlink>
    </w:p>
    <w:p w14:paraId="285114A7" w14:textId="0FDF92B0"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17" w:history="1">
        <w:r w:rsidRPr="00545E0E">
          <w:rPr>
            <w:rStyle w:val="Hipercze"/>
            <w:b/>
            <w:bCs/>
            <w:noProof/>
          </w:rPr>
          <w:t>1.4.</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Określenia podstawowe</w:t>
        </w:r>
        <w:r>
          <w:rPr>
            <w:noProof/>
            <w:webHidden/>
          </w:rPr>
          <w:tab/>
        </w:r>
        <w:r>
          <w:rPr>
            <w:noProof/>
            <w:webHidden/>
          </w:rPr>
          <w:fldChar w:fldCharType="begin"/>
        </w:r>
        <w:r>
          <w:rPr>
            <w:noProof/>
            <w:webHidden/>
          </w:rPr>
          <w:instrText xml:space="preserve"> PAGEREF _Toc205365617 \h </w:instrText>
        </w:r>
        <w:r>
          <w:rPr>
            <w:noProof/>
            <w:webHidden/>
          </w:rPr>
        </w:r>
        <w:r>
          <w:rPr>
            <w:noProof/>
            <w:webHidden/>
          </w:rPr>
          <w:fldChar w:fldCharType="separate"/>
        </w:r>
        <w:r w:rsidR="00925148">
          <w:rPr>
            <w:noProof/>
            <w:webHidden/>
          </w:rPr>
          <w:t>4</w:t>
        </w:r>
        <w:r>
          <w:rPr>
            <w:noProof/>
            <w:webHidden/>
          </w:rPr>
          <w:fldChar w:fldCharType="end"/>
        </w:r>
      </w:hyperlink>
    </w:p>
    <w:p w14:paraId="499224F5" w14:textId="3AF54057"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18" w:history="1">
        <w:r w:rsidRPr="00545E0E">
          <w:rPr>
            <w:rStyle w:val="Hipercze"/>
            <w:b/>
            <w:bCs/>
            <w:noProof/>
          </w:rPr>
          <w:t>1.5.</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Ogólne wymagania dotyczące robót</w:t>
        </w:r>
        <w:r>
          <w:rPr>
            <w:noProof/>
            <w:webHidden/>
          </w:rPr>
          <w:tab/>
        </w:r>
        <w:r>
          <w:rPr>
            <w:noProof/>
            <w:webHidden/>
          </w:rPr>
          <w:fldChar w:fldCharType="begin"/>
        </w:r>
        <w:r>
          <w:rPr>
            <w:noProof/>
            <w:webHidden/>
          </w:rPr>
          <w:instrText xml:space="preserve"> PAGEREF _Toc205365618 \h </w:instrText>
        </w:r>
        <w:r>
          <w:rPr>
            <w:noProof/>
            <w:webHidden/>
          </w:rPr>
        </w:r>
        <w:r>
          <w:rPr>
            <w:noProof/>
            <w:webHidden/>
          </w:rPr>
          <w:fldChar w:fldCharType="separate"/>
        </w:r>
        <w:r w:rsidR="00925148">
          <w:rPr>
            <w:noProof/>
            <w:webHidden/>
          </w:rPr>
          <w:t>6</w:t>
        </w:r>
        <w:r>
          <w:rPr>
            <w:noProof/>
            <w:webHidden/>
          </w:rPr>
          <w:fldChar w:fldCharType="end"/>
        </w:r>
      </w:hyperlink>
    </w:p>
    <w:p w14:paraId="06A0A020" w14:textId="66377BE3"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19" w:history="1">
        <w:r w:rsidRPr="00545E0E">
          <w:rPr>
            <w:rStyle w:val="Hipercze"/>
            <w:b/>
            <w:bCs/>
            <w:noProof/>
          </w:rPr>
          <w:t>1.5.1</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Przekazanie terenu budowy</w:t>
        </w:r>
        <w:r>
          <w:rPr>
            <w:noProof/>
            <w:webHidden/>
          </w:rPr>
          <w:tab/>
        </w:r>
        <w:r>
          <w:rPr>
            <w:noProof/>
            <w:webHidden/>
          </w:rPr>
          <w:fldChar w:fldCharType="begin"/>
        </w:r>
        <w:r>
          <w:rPr>
            <w:noProof/>
            <w:webHidden/>
          </w:rPr>
          <w:instrText xml:space="preserve"> PAGEREF _Toc205365619 \h </w:instrText>
        </w:r>
        <w:r>
          <w:rPr>
            <w:noProof/>
            <w:webHidden/>
          </w:rPr>
        </w:r>
        <w:r>
          <w:rPr>
            <w:noProof/>
            <w:webHidden/>
          </w:rPr>
          <w:fldChar w:fldCharType="separate"/>
        </w:r>
        <w:r w:rsidR="00925148">
          <w:rPr>
            <w:noProof/>
            <w:webHidden/>
          </w:rPr>
          <w:t>6</w:t>
        </w:r>
        <w:r>
          <w:rPr>
            <w:noProof/>
            <w:webHidden/>
          </w:rPr>
          <w:fldChar w:fldCharType="end"/>
        </w:r>
      </w:hyperlink>
    </w:p>
    <w:p w14:paraId="5B2BAC49" w14:textId="6D633024"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20" w:history="1">
        <w:r w:rsidRPr="00545E0E">
          <w:rPr>
            <w:rStyle w:val="Hipercze"/>
            <w:b/>
            <w:bCs/>
            <w:noProof/>
          </w:rPr>
          <w:t>1.5.2</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Dokumentacja projektowa</w:t>
        </w:r>
        <w:r>
          <w:rPr>
            <w:noProof/>
            <w:webHidden/>
          </w:rPr>
          <w:tab/>
        </w:r>
        <w:r>
          <w:rPr>
            <w:noProof/>
            <w:webHidden/>
          </w:rPr>
          <w:fldChar w:fldCharType="begin"/>
        </w:r>
        <w:r>
          <w:rPr>
            <w:noProof/>
            <w:webHidden/>
          </w:rPr>
          <w:instrText xml:space="preserve"> PAGEREF _Toc205365620 \h </w:instrText>
        </w:r>
        <w:r>
          <w:rPr>
            <w:noProof/>
            <w:webHidden/>
          </w:rPr>
        </w:r>
        <w:r>
          <w:rPr>
            <w:noProof/>
            <w:webHidden/>
          </w:rPr>
          <w:fldChar w:fldCharType="separate"/>
        </w:r>
        <w:r w:rsidR="00925148">
          <w:rPr>
            <w:noProof/>
            <w:webHidden/>
          </w:rPr>
          <w:t>6</w:t>
        </w:r>
        <w:r>
          <w:rPr>
            <w:noProof/>
            <w:webHidden/>
          </w:rPr>
          <w:fldChar w:fldCharType="end"/>
        </w:r>
      </w:hyperlink>
    </w:p>
    <w:p w14:paraId="357D635B" w14:textId="18E6FEFA"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21" w:history="1">
        <w:r w:rsidRPr="00545E0E">
          <w:rPr>
            <w:rStyle w:val="Hipercze"/>
            <w:b/>
            <w:bCs/>
            <w:noProof/>
          </w:rPr>
          <w:t>1.5.3</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Zgodność robót z dokumentacją projektową i Specyfikacją Techniczną</w:t>
        </w:r>
        <w:r>
          <w:rPr>
            <w:noProof/>
            <w:webHidden/>
          </w:rPr>
          <w:tab/>
        </w:r>
        <w:r>
          <w:rPr>
            <w:noProof/>
            <w:webHidden/>
          </w:rPr>
          <w:fldChar w:fldCharType="begin"/>
        </w:r>
        <w:r>
          <w:rPr>
            <w:noProof/>
            <w:webHidden/>
          </w:rPr>
          <w:instrText xml:space="preserve"> PAGEREF _Toc205365621 \h </w:instrText>
        </w:r>
        <w:r>
          <w:rPr>
            <w:noProof/>
            <w:webHidden/>
          </w:rPr>
        </w:r>
        <w:r>
          <w:rPr>
            <w:noProof/>
            <w:webHidden/>
          </w:rPr>
          <w:fldChar w:fldCharType="separate"/>
        </w:r>
        <w:r w:rsidR="00925148">
          <w:rPr>
            <w:noProof/>
            <w:webHidden/>
          </w:rPr>
          <w:t>6</w:t>
        </w:r>
        <w:r>
          <w:rPr>
            <w:noProof/>
            <w:webHidden/>
          </w:rPr>
          <w:fldChar w:fldCharType="end"/>
        </w:r>
      </w:hyperlink>
    </w:p>
    <w:p w14:paraId="2659770C" w14:textId="06CD0CA8"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22" w:history="1">
        <w:r w:rsidRPr="00545E0E">
          <w:rPr>
            <w:rStyle w:val="Hipercze"/>
            <w:b/>
            <w:bCs/>
            <w:noProof/>
          </w:rPr>
          <w:t>1.5.4</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Zabezpieczenie terenu budowy</w:t>
        </w:r>
        <w:r>
          <w:rPr>
            <w:noProof/>
            <w:webHidden/>
          </w:rPr>
          <w:tab/>
        </w:r>
        <w:r>
          <w:rPr>
            <w:noProof/>
            <w:webHidden/>
          </w:rPr>
          <w:fldChar w:fldCharType="begin"/>
        </w:r>
        <w:r>
          <w:rPr>
            <w:noProof/>
            <w:webHidden/>
          </w:rPr>
          <w:instrText xml:space="preserve"> PAGEREF _Toc205365622 \h </w:instrText>
        </w:r>
        <w:r>
          <w:rPr>
            <w:noProof/>
            <w:webHidden/>
          </w:rPr>
        </w:r>
        <w:r>
          <w:rPr>
            <w:noProof/>
            <w:webHidden/>
          </w:rPr>
          <w:fldChar w:fldCharType="separate"/>
        </w:r>
        <w:r w:rsidR="00925148">
          <w:rPr>
            <w:noProof/>
            <w:webHidden/>
          </w:rPr>
          <w:t>7</w:t>
        </w:r>
        <w:r>
          <w:rPr>
            <w:noProof/>
            <w:webHidden/>
          </w:rPr>
          <w:fldChar w:fldCharType="end"/>
        </w:r>
      </w:hyperlink>
    </w:p>
    <w:p w14:paraId="5138CACB" w14:textId="44A3D166"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23" w:history="1">
        <w:r w:rsidRPr="00545E0E">
          <w:rPr>
            <w:rStyle w:val="Hipercze"/>
            <w:b/>
            <w:bCs/>
            <w:noProof/>
          </w:rPr>
          <w:t>1.5.5</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Ochrona środowiska w czasie wykonywania robót</w:t>
        </w:r>
        <w:r>
          <w:rPr>
            <w:noProof/>
            <w:webHidden/>
          </w:rPr>
          <w:tab/>
        </w:r>
        <w:r>
          <w:rPr>
            <w:noProof/>
            <w:webHidden/>
          </w:rPr>
          <w:fldChar w:fldCharType="begin"/>
        </w:r>
        <w:r>
          <w:rPr>
            <w:noProof/>
            <w:webHidden/>
          </w:rPr>
          <w:instrText xml:space="preserve"> PAGEREF _Toc205365623 \h </w:instrText>
        </w:r>
        <w:r>
          <w:rPr>
            <w:noProof/>
            <w:webHidden/>
          </w:rPr>
        </w:r>
        <w:r>
          <w:rPr>
            <w:noProof/>
            <w:webHidden/>
          </w:rPr>
          <w:fldChar w:fldCharType="separate"/>
        </w:r>
        <w:r w:rsidR="00925148">
          <w:rPr>
            <w:noProof/>
            <w:webHidden/>
          </w:rPr>
          <w:t>8</w:t>
        </w:r>
        <w:r>
          <w:rPr>
            <w:noProof/>
            <w:webHidden/>
          </w:rPr>
          <w:fldChar w:fldCharType="end"/>
        </w:r>
      </w:hyperlink>
    </w:p>
    <w:p w14:paraId="0AC8B9DF" w14:textId="64FB25E6"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24" w:history="1">
        <w:r w:rsidRPr="00545E0E">
          <w:rPr>
            <w:rStyle w:val="Hipercze"/>
            <w:b/>
            <w:bCs/>
            <w:noProof/>
          </w:rPr>
          <w:t>1.5.6</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Ochrona przeciwpożarowa w czasie wykonywania robót</w:t>
        </w:r>
        <w:r>
          <w:rPr>
            <w:noProof/>
            <w:webHidden/>
          </w:rPr>
          <w:tab/>
        </w:r>
        <w:r>
          <w:rPr>
            <w:noProof/>
            <w:webHidden/>
          </w:rPr>
          <w:fldChar w:fldCharType="begin"/>
        </w:r>
        <w:r>
          <w:rPr>
            <w:noProof/>
            <w:webHidden/>
          </w:rPr>
          <w:instrText xml:space="preserve"> PAGEREF _Toc205365624 \h </w:instrText>
        </w:r>
        <w:r>
          <w:rPr>
            <w:noProof/>
            <w:webHidden/>
          </w:rPr>
        </w:r>
        <w:r>
          <w:rPr>
            <w:noProof/>
            <w:webHidden/>
          </w:rPr>
          <w:fldChar w:fldCharType="separate"/>
        </w:r>
        <w:r w:rsidR="00925148">
          <w:rPr>
            <w:noProof/>
            <w:webHidden/>
          </w:rPr>
          <w:t>8</w:t>
        </w:r>
        <w:r>
          <w:rPr>
            <w:noProof/>
            <w:webHidden/>
          </w:rPr>
          <w:fldChar w:fldCharType="end"/>
        </w:r>
      </w:hyperlink>
    </w:p>
    <w:p w14:paraId="518F579C" w14:textId="519999EE"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25" w:history="1">
        <w:r w:rsidRPr="00545E0E">
          <w:rPr>
            <w:rStyle w:val="Hipercze"/>
            <w:b/>
            <w:bCs/>
            <w:noProof/>
          </w:rPr>
          <w:t>1.5.7</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Ochrona środowiska w czasie wykonywania robót</w:t>
        </w:r>
        <w:r>
          <w:rPr>
            <w:noProof/>
            <w:webHidden/>
          </w:rPr>
          <w:tab/>
        </w:r>
        <w:r>
          <w:rPr>
            <w:noProof/>
            <w:webHidden/>
          </w:rPr>
          <w:fldChar w:fldCharType="begin"/>
        </w:r>
        <w:r>
          <w:rPr>
            <w:noProof/>
            <w:webHidden/>
          </w:rPr>
          <w:instrText xml:space="preserve"> PAGEREF _Toc205365625 \h </w:instrText>
        </w:r>
        <w:r>
          <w:rPr>
            <w:noProof/>
            <w:webHidden/>
          </w:rPr>
        </w:r>
        <w:r>
          <w:rPr>
            <w:noProof/>
            <w:webHidden/>
          </w:rPr>
          <w:fldChar w:fldCharType="separate"/>
        </w:r>
        <w:r w:rsidR="00925148">
          <w:rPr>
            <w:noProof/>
            <w:webHidden/>
          </w:rPr>
          <w:t>8</w:t>
        </w:r>
        <w:r>
          <w:rPr>
            <w:noProof/>
            <w:webHidden/>
          </w:rPr>
          <w:fldChar w:fldCharType="end"/>
        </w:r>
      </w:hyperlink>
    </w:p>
    <w:p w14:paraId="0320CCF9" w14:textId="4DF56F9C"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26" w:history="1">
        <w:r w:rsidRPr="00545E0E">
          <w:rPr>
            <w:rStyle w:val="Hipercze"/>
            <w:b/>
            <w:bCs/>
            <w:noProof/>
          </w:rPr>
          <w:t>1.5.8</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Ochrona własności publicznej i prywatnej w czasie wykonywania robót</w:t>
        </w:r>
        <w:r>
          <w:rPr>
            <w:noProof/>
            <w:webHidden/>
          </w:rPr>
          <w:tab/>
        </w:r>
        <w:r>
          <w:rPr>
            <w:noProof/>
            <w:webHidden/>
          </w:rPr>
          <w:fldChar w:fldCharType="begin"/>
        </w:r>
        <w:r>
          <w:rPr>
            <w:noProof/>
            <w:webHidden/>
          </w:rPr>
          <w:instrText xml:space="preserve"> PAGEREF _Toc205365626 \h </w:instrText>
        </w:r>
        <w:r>
          <w:rPr>
            <w:noProof/>
            <w:webHidden/>
          </w:rPr>
        </w:r>
        <w:r>
          <w:rPr>
            <w:noProof/>
            <w:webHidden/>
          </w:rPr>
          <w:fldChar w:fldCharType="separate"/>
        </w:r>
        <w:r w:rsidR="00925148">
          <w:rPr>
            <w:noProof/>
            <w:webHidden/>
          </w:rPr>
          <w:t>8</w:t>
        </w:r>
        <w:r>
          <w:rPr>
            <w:noProof/>
            <w:webHidden/>
          </w:rPr>
          <w:fldChar w:fldCharType="end"/>
        </w:r>
      </w:hyperlink>
    </w:p>
    <w:p w14:paraId="1C642302" w14:textId="124A63BB"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27" w:history="1">
        <w:r w:rsidRPr="00545E0E">
          <w:rPr>
            <w:rStyle w:val="Hipercze"/>
            <w:b/>
            <w:bCs/>
            <w:noProof/>
          </w:rPr>
          <w:t>1.5.9</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Ograniczenie obciążeń osi pojazdów</w:t>
        </w:r>
        <w:r>
          <w:rPr>
            <w:noProof/>
            <w:webHidden/>
          </w:rPr>
          <w:tab/>
        </w:r>
        <w:r>
          <w:rPr>
            <w:noProof/>
            <w:webHidden/>
          </w:rPr>
          <w:fldChar w:fldCharType="begin"/>
        </w:r>
        <w:r>
          <w:rPr>
            <w:noProof/>
            <w:webHidden/>
          </w:rPr>
          <w:instrText xml:space="preserve"> PAGEREF _Toc205365627 \h </w:instrText>
        </w:r>
        <w:r>
          <w:rPr>
            <w:noProof/>
            <w:webHidden/>
          </w:rPr>
        </w:r>
        <w:r>
          <w:rPr>
            <w:noProof/>
            <w:webHidden/>
          </w:rPr>
          <w:fldChar w:fldCharType="separate"/>
        </w:r>
        <w:r w:rsidR="00925148">
          <w:rPr>
            <w:noProof/>
            <w:webHidden/>
          </w:rPr>
          <w:t>9</w:t>
        </w:r>
        <w:r>
          <w:rPr>
            <w:noProof/>
            <w:webHidden/>
          </w:rPr>
          <w:fldChar w:fldCharType="end"/>
        </w:r>
      </w:hyperlink>
    </w:p>
    <w:p w14:paraId="489FC032" w14:textId="2847048B"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28" w:history="1">
        <w:r w:rsidRPr="00545E0E">
          <w:rPr>
            <w:rStyle w:val="Hipercze"/>
            <w:b/>
            <w:bCs/>
            <w:noProof/>
          </w:rPr>
          <w:t>1.5.10</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Bezpieczeństwo i higiena pracy</w:t>
        </w:r>
        <w:r>
          <w:rPr>
            <w:noProof/>
            <w:webHidden/>
          </w:rPr>
          <w:tab/>
        </w:r>
        <w:r>
          <w:rPr>
            <w:noProof/>
            <w:webHidden/>
          </w:rPr>
          <w:fldChar w:fldCharType="begin"/>
        </w:r>
        <w:r>
          <w:rPr>
            <w:noProof/>
            <w:webHidden/>
          </w:rPr>
          <w:instrText xml:space="preserve"> PAGEREF _Toc205365628 \h </w:instrText>
        </w:r>
        <w:r>
          <w:rPr>
            <w:noProof/>
            <w:webHidden/>
          </w:rPr>
        </w:r>
        <w:r>
          <w:rPr>
            <w:noProof/>
            <w:webHidden/>
          </w:rPr>
          <w:fldChar w:fldCharType="separate"/>
        </w:r>
        <w:r w:rsidR="00925148">
          <w:rPr>
            <w:noProof/>
            <w:webHidden/>
          </w:rPr>
          <w:t>9</w:t>
        </w:r>
        <w:r>
          <w:rPr>
            <w:noProof/>
            <w:webHidden/>
          </w:rPr>
          <w:fldChar w:fldCharType="end"/>
        </w:r>
      </w:hyperlink>
    </w:p>
    <w:p w14:paraId="339D1F0C" w14:textId="7D6D6B1B"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29" w:history="1">
        <w:r w:rsidRPr="00545E0E">
          <w:rPr>
            <w:rStyle w:val="Hipercze"/>
            <w:b/>
            <w:bCs/>
            <w:noProof/>
          </w:rPr>
          <w:t>1.5.11</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Ochrona i utrzymanie robót</w:t>
        </w:r>
        <w:r>
          <w:rPr>
            <w:noProof/>
            <w:webHidden/>
          </w:rPr>
          <w:tab/>
        </w:r>
        <w:r>
          <w:rPr>
            <w:noProof/>
            <w:webHidden/>
          </w:rPr>
          <w:fldChar w:fldCharType="begin"/>
        </w:r>
        <w:r>
          <w:rPr>
            <w:noProof/>
            <w:webHidden/>
          </w:rPr>
          <w:instrText xml:space="preserve"> PAGEREF _Toc205365629 \h </w:instrText>
        </w:r>
        <w:r>
          <w:rPr>
            <w:noProof/>
            <w:webHidden/>
          </w:rPr>
        </w:r>
        <w:r>
          <w:rPr>
            <w:noProof/>
            <w:webHidden/>
          </w:rPr>
          <w:fldChar w:fldCharType="separate"/>
        </w:r>
        <w:r w:rsidR="00925148">
          <w:rPr>
            <w:noProof/>
            <w:webHidden/>
          </w:rPr>
          <w:t>9</w:t>
        </w:r>
        <w:r>
          <w:rPr>
            <w:noProof/>
            <w:webHidden/>
          </w:rPr>
          <w:fldChar w:fldCharType="end"/>
        </w:r>
      </w:hyperlink>
    </w:p>
    <w:p w14:paraId="2DBCE3E1" w14:textId="0C84CB28"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30" w:history="1">
        <w:r w:rsidRPr="00545E0E">
          <w:rPr>
            <w:rStyle w:val="Hipercze"/>
            <w:b/>
            <w:bCs/>
            <w:noProof/>
          </w:rPr>
          <w:t>1.5.12</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Stosowanie się do prawa i innych przepisów</w:t>
        </w:r>
        <w:r>
          <w:rPr>
            <w:noProof/>
            <w:webHidden/>
          </w:rPr>
          <w:tab/>
        </w:r>
        <w:r>
          <w:rPr>
            <w:noProof/>
            <w:webHidden/>
          </w:rPr>
          <w:fldChar w:fldCharType="begin"/>
        </w:r>
        <w:r>
          <w:rPr>
            <w:noProof/>
            <w:webHidden/>
          </w:rPr>
          <w:instrText xml:space="preserve"> PAGEREF _Toc205365630 \h </w:instrText>
        </w:r>
        <w:r>
          <w:rPr>
            <w:noProof/>
            <w:webHidden/>
          </w:rPr>
        </w:r>
        <w:r>
          <w:rPr>
            <w:noProof/>
            <w:webHidden/>
          </w:rPr>
          <w:fldChar w:fldCharType="separate"/>
        </w:r>
        <w:r w:rsidR="00925148">
          <w:rPr>
            <w:noProof/>
            <w:webHidden/>
          </w:rPr>
          <w:t>9</w:t>
        </w:r>
        <w:r>
          <w:rPr>
            <w:noProof/>
            <w:webHidden/>
          </w:rPr>
          <w:fldChar w:fldCharType="end"/>
        </w:r>
      </w:hyperlink>
    </w:p>
    <w:p w14:paraId="427F0462" w14:textId="096656E9"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31" w:history="1">
        <w:r w:rsidRPr="00545E0E">
          <w:rPr>
            <w:rStyle w:val="Hipercze"/>
            <w:b/>
            <w:bCs/>
            <w:noProof/>
          </w:rPr>
          <w:t>1.5.13</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Równoważność norm i zbiorów przepisów prawnych</w:t>
        </w:r>
        <w:r>
          <w:rPr>
            <w:noProof/>
            <w:webHidden/>
          </w:rPr>
          <w:tab/>
        </w:r>
        <w:r>
          <w:rPr>
            <w:noProof/>
            <w:webHidden/>
          </w:rPr>
          <w:fldChar w:fldCharType="begin"/>
        </w:r>
        <w:r>
          <w:rPr>
            <w:noProof/>
            <w:webHidden/>
          </w:rPr>
          <w:instrText xml:space="preserve"> PAGEREF _Toc205365631 \h </w:instrText>
        </w:r>
        <w:r>
          <w:rPr>
            <w:noProof/>
            <w:webHidden/>
          </w:rPr>
        </w:r>
        <w:r>
          <w:rPr>
            <w:noProof/>
            <w:webHidden/>
          </w:rPr>
          <w:fldChar w:fldCharType="separate"/>
        </w:r>
        <w:r w:rsidR="00925148">
          <w:rPr>
            <w:noProof/>
            <w:webHidden/>
          </w:rPr>
          <w:t>9</w:t>
        </w:r>
        <w:r>
          <w:rPr>
            <w:noProof/>
            <w:webHidden/>
          </w:rPr>
          <w:fldChar w:fldCharType="end"/>
        </w:r>
      </w:hyperlink>
    </w:p>
    <w:p w14:paraId="1DD7EEAF" w14:textId="28D11E98" w:rsidR="0077551F" w:rsidRDefault="0077551F">
      <w:pPr>
        <w:pStyle w:val="Spistreci2"/>
        <w:rPr>
          <w:rFonts w:asciiTheme="minorHAnsi" w:eastAsiaTheme="minorEastAsia" w:hAnsiTheme="minorHAnsi"/>
          <w:b w:val="0"/>
          <w:color w:val="auto"/>
          <w:kern w:val="2"/>
          <w:sz w:val="24"/>
          <w:szCs w:val="24"/>
          <w:lang w:eastAsia="pl-PL"/>
          <w14:ligatures w14:val="standardContextual"/>
        </w:rPr>
      </w:pPr>
      <w:hyperlink w:anchor="_Toc205365632" w:history="1">
        <w:r w:rsidRPr="00545E0E">
          <w:rPr>
            <w:rStyle w:val="Hipercze"/>
          </w:rPr>
          <w:t>2.</w:t>
        </w:r>
        <w:r>
          <w:rPr>
            <w:rFonts w:asciiTheme="minorHAnsi" w:eastAsiaTheme="minorEastAsia" w:hAnsiTheme="minorHAnsi"/>
            <w:b w:val="0"/>
            <w:color w:val="auto"/>
            <w:kern w:val="2"/>
            <w:sz w:val="24"/>
            <w:szCs w:val="24"/>
            <w:lang w:eastAsia="pl-PL"/>
            <w14:ligatures w14:val="standardContextual"/>
          </w:rPr>
          <w:tab/>
        </w:r>
        <w:r w:rsidRPr="00545E0E">
          <w:rPr>
            <w:rStyle w:val="Hipercze"/>
          </w:rPr>
          <w:t>Materiały</w:t>
        </w:r>
        <w:r>
          <w:rPr>
            <w:webHidden/>
          </w:rPr>
          <w:tab/>
        </w:r>
        <w:r>
          <w:rPr>
            <w:webHidden/>
          </w:rPr>
          <w:fldChar w:fldCharType="begin"/>
        </w:r>
        <w:r>
          <w:rPr>
            <w:webHidden/>
          </w:rPr>
          <w:instrText xml:space="preserve"> PAGEREF _Toc205365632 \h </w:instrText>
        </w:r>
        <w:r>
          <w:rPr>
            <w:webHidden/>
          </w:rPr>
        </w:r>
        <w:r>
          <w:rPr>
            <w:webHidden/>
          </w:rPr>
          <w:fldChar w:fldCharType="separate"/>
        </w:r>
        <w:r w:rsidR="00925148">
          <w:rPr>
            <w:webHidden/>
          </w:rPr>
          <w:t>10</w:t>
        </w:r>
        <w:r>
          <w:rPr>
            <w:webHidden/>
          </w:rPr>
          <w:fldChar w:fldCharType="end"/>
        </w:r>
      </w:hyperlink>
    </w:p>
    <w:p w14:paraId="7FEC6332" w14:textId="111AC930"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33" w:history="1">
        <w:r w:rsidRPr="00545E0E">
          <w:rPr>
            <w:rStyle w:val="Hipercze"/>
            <w:b/>
            <w:bCs/>
            <w:noProof/>
          </w:rPr>
          <w:t>2.1.</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Wymagania ogólne - podstawowe</w:t>
        </w:r>
        <w:r>
          <w:rPr>
            <w:noProof/>
            <w:webHidden/>
          </w:rPr>
          <w:tab/>
        </w:r>
        <w:r>
          <w:rPr>
            <w:noProof/>
            <w:webHidden/>
          </w:rPr>
          <w:fldChar w:fldCharType="begin"/>
        </w:r>
        <w:r>
          <w:rPr>
            <w:noProof/>
            <w:webHidden/>
          </w:rPr>
          <w:instrText xml:space="preserve"> PAGEREF _Toc205365633 \h </w:instrText>
        </w:r>
        <w:r>
          <w:rPr>
            <w:noProof/>
            <w:webHidden/>
          </w:rPr>
        </w:r>
        <w:r>
          <w:rPr>
            <w:noProof/>
            <w:webHidden/>
          </w:rPr>
          <w:fldChar w:fldCharType="separate"/>
        </w:r>
        <w:r w:rsidR="00925148">
          <w:rPr>
            <w:noProof/>
            <w:webHidden/>
          </w:rPr>
          <w:t>10</w:t>
        </w:r>
        <w:r>
          <w:rPr>
            <w:noProof/>
            <w:webHidden/>
          </w:rPr>
          <w:fldChar w:fldCharType="end"/>
        </w:r>
      </w:hyperlink>
    </w:p>
    <w:p w14:paraId="2AA67B23" w14:textId="0FC2D24A"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34" w:history="1">
        <w:r w:rsidRPr="00545E0E">
          <w:rPr>
            <w:rStyle w:val="Hipercze"/>
            <w:b/>
            <w:bCs/>
            <w:noProof/>
          </w:rPr>
          <w:t>2.2.</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Materiały nieodpowiadające wymaganiom jakościowym</w:t>
        </w:r>
        <w:r>
          <w:rPr>
            <w:noProof/>
            <w:webHidden/>
          </w:rPr>
          <w:tab/>
        </w:r>
        <w:r>
          <w:rPr>
            <w:noProof/>
            <w:webHidden/>
          </w:rPr>
          <w:fldChar w:fldCharType="begin"/>
        </w:r>
        <w:r>
          <w:rPr>
            <w:noProof/>
            <w:webHidden/>
          </w:rPr>
          <w:instrText xml:space="preserve"> PAGEREF _Toc205365634 \h </w:instrText>
        </w:r>
        <w:r>
          <w:rPr>
            <w:noProof/>
            <w:webHidden/>
          </w:rPr>
        </w:r>
        <w:r>
          <w:rPr>
            <w:noProof/>
            <w:webHidden/>
          </w:rPr>
          <w:fldChar w:fldCharType="separate"/>
        </w:r>
        <w:r w:rsidR="00925148">
          <w:rPr>
            <w:noProof/>
            <w:webHidden/>
          </w:rPr>
          <w:t>10</w:t>
        </w:r>
        <w:r>
          <w:rPr>
            <w:noProof/>
            <w:webHidden/>
          </w:rPr>
          <w:fldChar w:fldCharType="end"/>
        </w:r>
      </w:hyperlink>
    </w:p>
    <w:p w14:paraId="4FCEBEDD" w14:textId="5C90EC8B"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35" w:history="1">
        <w:r w:rsidRPr="00545E0E">
          <w:rPr>
            <w:rStyle w:val="Hipercze"/>
            <w:b/>
            <w:bCs/>
            <w:noProof/>
          </w:rPr>
          <w:t>2.3.</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Przechowywanie i składowanie materiałów</w:t>
        </w:r>
        <w:r>
          <w:rPr>
            <w:noProof/>
            <w:webHidden/>
          </w:rPr>
          <w:tab/>
        </w:r>
        <w:r>
          <w:rPr>
            <w:noProof/>
            <w:webHidden/>
          </w:rPr>
          <w:fldChar w:fldCharType="begin"/>
        </w:r>
        <w:r>
          <w:rPr>
            <w:noProof/>
            <w:webHidden/>
          </w:rPr>
          <w:instrText xml:space="preserve"> PAGEREF _Toc205365635 \h </w:instrText>
        </w:r>
        <w:r>
          <w:rPr>
            <w:noProof/>
            <w:webHidden/>
          </w:rPr>
        </w:r>
        <w:r>
          <w:rPr>
            <w:noProof/>
            <w:webHidden/>
          </w:rPr>
          <w:fldChar w:fldCharType="separate"/>
        </w:r>
        <w:r w:rsidR="00925148">
          <w:rPr>
            <w:noProof/>
            <w:webHidden/>
          </w:rPr>
          <w:t>10</w:t>
        </w:r>
        <w:r>
          <w:rPr>
            <w:noProof/>
            <w:webHidden/>
          </w:rPr>
          <w:fldChar w:fldCharType="end"/>
        </w:r>
      </w:hyperlink>
    </w:p>
    <w:p w14:paraId="497CF342" w14:textId="371AEC4F"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36" w:history="1">
        <w:r w:rsidRPr="00545E0E">
          <w:rPr>
            <w:rStyle w:val="Hipercze"/>
            <w:b/>
            <w:bCs/>
            <w:noProof/>
          </w:rPr>
          <w:t>2.4.</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Wariantowe stosowanie materiałów</w:t>
        </w:r>
        <w:r>
          <w:rPr>
            <w:noProof/>
            <w:webHidden/>
          </w:rPr>
          <w:tab/>
        </w:r>
        <w:r>
          <w:rPr>
            <w:noProof/>
            <w:webHidden/>
          </w:rPr>
          <w:fldChar w:fldCharType="begin"/>
        </w:r>
        <w:r>
          <w:rPr>
            <w:noProof/>
            <w:webHidden/>
          </w:rPr>
          <w:instrText xml:space="preserve"> PAGEREF _Toc205365636 \h </w:instrText>
        </w:r>
        <w:r>
          <w:rPr>
            <w:noProof/>
            <w:webHidden/>
          </w:rPr>
        </w:r>
        <w:r>
          <w:rPr>
            <w:noProof/>
            <w:webHidden/>
          </w:rPr>
          <w:fldChar w:fldCharType="separate"/>
        </w:r>
        <w:r w:rsidR="00925148">
          <w:rPr>
            <w:noProof/>
            <w:webHidden/>
          </w:rPr>
          <w:t>10</w:t>
        </w:r>
        <w:r>
          <w:rPr>
            <w:noProof/>
            <w:webHidden/>
          </w:rPr>
          <w:fldChar w:fldCharType="end"/>
        </w:r>
      </w:hyperlink>
    </w:p>
    <w:p w14:paraId="598D160C" w14:textId="56A12FE8"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37" w:history="1">
        <w:r w:rsidRPr="00545E0E">
          <w:rPr>
            <w:rStyle w:val="Hipercze"/>
            <w:b/>
            <w:bCs/>
            <w:noProof/>
          </w:rPr>
          <w:t>2.5.</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Zastosowane materiały</w:t>
        </w:r>
        <w:r>
          <w:rPr>
            <w:noProof/>
            <w:webHidden/>
          </w:rPr>
          <w:tab/>
        </w:r>
        <w:r>
          <w:rPr>
            <w:noProof/>
            <w:webHidden/>
          </w:rPr>
          <w:fldChar w:fldCharType="begin"/>
        </w:r>
        <w:r>
          <w:rPr>
            <w:noProof/>
            <w:webHidden/>
          </w:rPr>
          <w:instrText xml:space="preserve"> PAGEREF _Toc205365637 \h </w:instrText>
        </w:r>
        <w:r>
          <w:rPr>
            <w:noProof/>
            <w:webHidden/>
          </w:rPr>
        </w:r>
        <w:r>
          <w:rPr>
            <w:noProof/>
            <w:webHidden/>
          </w:rPr>
          <w:fldChar w:fldCharType="separate"/>
        </w:r>
        <w:r w:rsidR="00925148">
          <w:rPr>
            <w:noProof/>
            <w:webHidden/>
          </w:rPr>
          <w:t>10</w:t>
        </w:r>
        <w:r>
          <w:rPr>
            <w:noProof/>
            <w:webHidden/>
          </w:rPr>
          <w:fldChar w:fldCharType="end"/>
        </w:r>
      </w:hyperlink>
    </w:p>
    <w:p w14:paraId="1493B9DB" w14:textId="22ADFCF4" w:rsidR="0077551F" w:rsidRDefault="0077551F">
      <w:pPr>
        <w:pStyle w:val="Spistreci2"/>
        <w:rPr>
          <w:rFonts w:asciiTheme="minorHAnsi" w:eastAsiaTheme="minorEastAsia" w:hAnsiTheme="minorHAnsi"/>
          <w:b w:val="0"/>
          <w:color w:val="auto"/>
          <w:kern w:val="2"/>
          <w:sz w:val="24"/>
          <w:szCs w:val="24"/>
          <w:lang w:eastAsia="pl-PL"/>
          <w14:ligatures w14:val="standardContextual"/>
        </w:rPr>
      </w:pPr>
      <w:hyperlink w:anchor="_Toc205365638" w:history="1">
        <w:r w:rsidRPr="00545E0E">
          <w:rPr>
            <w:rStyle w:val="Hipercze"/>
          </w:rPr>
          <w:t>3.</w:t>
        </w:r>
        <w:r>
          <w:rPr>
            <w:rFonts w:asciiTheme="minorHAnsi" w:eastAsiaTheme="minorEastAsia" w:hAnsiTheme="minorHAnsi"/>
            <w:b w:val="0"/>
            <w:color w:val="auto"/>
            <w:kern w:val="2"/>
            <w:sz w:val="24"/>
            <w:szCs w:val="24"/>
            <w:lang w:eastAsia="pl-PL"/>
            <w14:ligatures w14:val="standardContextual"/>
          </w:rPr>
          <w:tab/>
        </w:r>
        <w:r w:rsidRPr="00545E0E">
          <w:rPr>
            <w:rStyle w:val="Hipercze"/>
          </w:rPr>
          <w:t>SPRZĘT</w:t>
        </w:r>
        <w:r>
          <w:rPr>
            <w:webHidden/>
          </w:rPr>
          <w:tab/>
        </w:r>
        <w:r>
          <w:rPr>
            <w:webHidden/>
          </w:rPr>
          <w:fldChar w:fldCharType="begin"/>
        </w:r>
        <w:r>
          <w:rPr>
            <w:webHidden/>
          </w:rPr>
          <w:instrText xml:space="preserve"> PAGEREF _Toc205365638 \h </w:instrText>
        </w:r>
        <w:r>
          <w:rPr>
            <w:webHidden/>
          </w:rPr>
        </w:r>
        <w:r>
          <w:rPr>
            <w:webHidden/>
          </w:rPr>
          <w:fldChar w:fldCharType="separate"/>
        </w:r>
        <w:r w:rsidR="00925148">
          <w:rPr>
            <w:webHidden/>
          </w:rPr>
          <w:t>11</w:t>
        </w:r>
        <w:r>
          <w:rPr>
            <w:webHidden/>
          </w:rPr>
          <w:fldChar w:fldCharType="end"/>
        </w:r>
      </w:hyperlink>
    </w:p>
    <w:p w14:paraId="024DC4D4" w14:textId="7EC9DFA7" w:rsidR="0077551F" w:rsidRDefault="0077551F">
      <w:pPr>
        <w:pStyle w:val="Spistreci2"/>
        <w:rPr>
          <w:rFonts w:asciiTheme="minorHAnsi" w:eastAsiaTheme="minorEastAsia" w:hAnsiTheme="minorHAnsi"/>
          <w:b w:val="0"/>
          <w:color w:val="auto"/>
          <w:kern w:val="2"/>
          <w:sz w:val="24"/>
          <w:szCs w:val="24"/>
          <w:lang w:eastAsia="pl-PL"/>
          <w14:ligatures w14:val="standardContextual"/>
        </w:rPr>
      </w:pPr>
      <w:hyperlink w:anchor="_Toc205365639" w:history="1">
        <w:r w:rsidRPr="00545E0E">
          <w:rPr>
            <w:rStyle w:val="Hipercze"/>
          </w:rPr>
          <w:t>4.</w:t>
        </w:r>
        <w:r>
          <w:rPr>
            <w:rFonts w:asciiTheme="minorHAnsi" w:eastAsiaTheme="minorEastAsia" w:hAnsiTheme="minorHAnsi"/>
            <w:b w:val="0"/>
            <w:color w:val="auto"/>
            <w:kern w:val="2"/>
            <w:sz w:val="24"/>
            <w:szCs w:val="24"/>
            <w:lang w:eastAsia="pl-PL"/>
            <w14:ligatures w14:val="standardContextual"/>
          </w:rPr>
          <w:tab/>
        </w:r>
        <w:r w:rsidRPr="00545E0E">
          <w:rPr>
            <w:rStyle w:val="Hipercze"/>
          </w:rPr>
          <w:t>TRANSPORT</w:t>
        </w:r>
        <w:r>
          <w:rPr>
            <w:webHidden/>
          </w:rPr>
          <w:tab/>
        </w:r>
        <w:r>
          <w:rPr>
            <w:webHidden/>
          </w:rPr>
          <w:fldChar w:fldCharType="begin"/>
        </w:r>
        <w:r>
          <w:rPr>
            <w:webHidden/>
          </w:rPr>
          <w:instrText xml:space="preserve"> PAGEREF _Toc205365639 \h </w:instrText>
        </w:r>
        <w:r>
          <w:rPr>
            <w:webHidden/>
          </w:rPr>
        </w:r>
        <w:r>
          <w:rPr>
            <w:webHidden/>
          </w:rPr>
          <w:fldChar w:fldCharType="separate"/>
        </w:r>
        <w:r w:rsidR="00925148">
          <w:rPr>
            <w:webHidden/>
          </w:rPr>
          <w:t>12</w:t>
        </w:r>
        <w:r>
          <w:rPr>
            <w:webHidden/>
          </w:rPr>
          <w:fldChar w:fldCharType="end"/>
        </w:r>
      </w:hyperlink>
    </w:p>
    <w:p w14:paraId="7C84AA51" w14:textId="145A4DFC"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40" w:history="1">
        <w:r w:rsidRPr="00545E0E">
          <w:rPr>
            <w:rStyle w:val="Hipercze"/>
            <w:b/>
            <w:bCs/>
            <w:noProof/>
          </w:rPr>
          <w:t>4.1.</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Ogólne wymagania dotyczące transportu</w:t>
        </w:r>
        <w:r>
          <w:rPr>
            <w:noProof/>
            <w:webHidden/>
          </w:rPr>
          <w:tab/>
        </w:r>
        <w:r>
          <w:rPr>
            <w:noProof/>
            <w:webHidden/>
          </w:rPr>
          <w:fldChar w:fldCharType="begin"/>
        </w:r>
        <w:r>
          <w:rPr>
            <w:noProof/>
            <w:webHidden/>
          </w:rPr>
          <w:instrText xml:space="preserve"> PAGEREF _Toc205365640 \h </w:instrText>
        </w:r>
        <w:r>
          <w:rPr>
            <w:noProof/>
            <w:webHidden/>
          </w:rPr>
        </w:r>
        <w:r>
          <w:rPr>
            <w:noProof/>
            <w:webHidden/>
          </w:rPr>
          <w:fldChar w:fldCharType="separate"/>
        </w:r>
        <w:r w:rsidR="00925148">
          <w:rPr>
            <w:noProof/>
            <w:webHidden/>
          </w:rPr>
          <w:t>12</w:t>
        </w:r>
        <w:r>
          <w:rPr>
            <w:noProof/>
            <w:webHidden/>
          </w:rPr>
          <w:fldChar w:fldCharType="end"/>
        </w:r>
      </w:hyperlink>
    </w:p>
    <w:p w14:paraId="0886D334" w14:textId="135381C7"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41" w:history="1">
        <w:r w:rsidRPr="00545E0E">
          <w:rPr>
            <w:rStyle w:val="Hipercze"/>
            <w:b/>
            <w:bCs/>
            <w:noProof/>
          </w:rPr>
          <w:t>4.2.</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Wymagania dotyczące przewozu po drogach publicznych</w:t>
        </w:r>
        <w:r>
          <w:rPr>
            <w:noProof/>
            <w:webHidden/>
          </w:rPr>
          <w:tab/>
        </w:r>
        <w:r>
          <w:rPr>
            <w:noProof/>
            <w:webHidden/>
          </w:rPr>
          <w:fldChar w:fldCharType="begin"/>
        </w:r>
        <w:r>
          <w:rPr>
            <w:noProof/>
            <w:webHidden/>
          </w:rPr>
          <w:instrText xml:space="preserve"> PAGEREF _Toc205365641 \h </w:instrText>
        </w:r>
        <w:r>
          <w:rPr>
            <w:noProof/>
            <w:webHidden/>
          </w:rPr>
        </w:r>
        <w:r>
          <w:rPr>
            <w:noProof/>
            <w:webHidden/>
          </w:rPr>
          <w:fldChar w:fldCharType="separate"/>
        </w:r>
        <w:r w:rsidR="00925148">
          <w:rPr>
            <w:noProof/>
            <w:webHidden/>
          </w:rPr>
          <w:t>12</w:t>
        </w:r>
        <w:r>
          <w:rPr>
            <w:noProof/>
            <w:webHidden/>
          </w:rPr>
          <w:fldChar w:fldCharType="end"/>
        </w:r>
      </w:hyperlink>
    </w:p>
    <w:p w14:paraId="376119FA" w14:textId="5ACED53F"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42" w:history="1">
        <w:r w:rsidRPr="00545E0E">
          <w:rPr>
            <w:rStyle w:val="Hipercze"/>
            <w:b/>
            <w:bCs/>
            <w:noProof/>
          </w:rPr>
          <w:t>4.3.</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Transport materiałów</w:t>
        </w:r>
        <w:r>
          <w:rPr>
            <w:noProof/>
            <w:webHidden/>
          </w:rPr>
          <w:tab/>
        </w:r>
        <w:r>
          <w:rPr>
            <w:noProof/>
            <w:webHidden/>
          </w:rPr>
          <w:fldChar w:fldCharType="begin"/>
        </w:r>
        <w:r>
          <w:rPr>
            <w:noProof/>
            <w:webHidden/>
          </w:rPr>
          <w:instrText xml:space="preserve"> PAGEREF _Toc205365642 \h </w:instrText>
        </w:r>
        <w:r>
          <w:rPr>
            <w:noProof/>
            <w:webHidden/>
          </w:rPr>
        </w:r>
        <w:r>
          <w:rPr>
            <w:noProof/>
            <w:webHidden/>
          </w:rPr>
          <w:fldChar w:fldCharType="separate"/>
        </w:r>
        <w:r w:rsidR="00925148">
          <w:rPr>
            <w:noProof/>
            <w:webHidden/>
          </w:rPr>
          <w:t>12</w:t>
        </w:r>
        <w:r>
          <w:rPr>
            <w:noProof/>
            <w:webHidden/>
          </w:rPr>
          <w:fldChar w:fldCharType="end"/>
        </w:r>
      </w:hyperlink>
    </w:p>
    <w:p w14:paraId="232E6C7B" w14:textId="2DB85B2A" w:rsidR="0077551F" w:rsidRDefault="0077551F">
      <w:pPr>
        <w:pStyle w:val="Spistreci2"/>
        <w:rPr>
          <w:rFonts w:asciiTheme="minorHAnsi" w:eastAsiaTheme="minorEastAsia" w:hAnsiTheme="minorHAnsi"/>
          <w:b w:val="0"/>
          <w:color w:val="auto"/>
          <w:kern w:val="2"/>
          <w:sz w:val="24"/>
          <w:szCs w:val="24"/>
          <w:lang w:eastAsia="pl-PL"/>
          <w14:ligatures w14:val="standardContextual"/>
        </w:rPr>
      </w:pPr>
      <w:hyperlink w:anchor="_Toc205365643" w:history="1">
        <w:r w:rsidRPr="00545E0E">
          <w:rPr>
            <w:rStyle w:val="Hipercze"/>
          </w:rPr>
          <w:t>5.</w:t>
        </w:r>
        <w:r>
          <w:rPr>
            <w:rFonts w:asciiTheme="minorHAnsi" w:eastAsiaTheme="minorEastAsia" w:hAnsiTheme="minorHAnsi"/>
            <w:b w:val="0"/>
            <w:color w:val="auto"/>
            <w:kern w:val="2"/>
            <w:sz w:val="24"/>
            <w:szCs w:val="24"/>
            <w:lang w:eastAsia="pl-PL"/>
            <w14:ligatures w14:val="standardContextual"/>
          </w:rPr>
          <w:tab/>
        </w:r>
        <w:r w:rsidRPr="00545E0E">
          <w:rPr>
            <w:rStyle w:val="Hipercze"/>
          </w:rPr>
          <w:t>WYKONANIE ROBÓT</w:t>
        </w:r>
        <w:r>
          <w:rPr>
            <w:webHidden/>
          </w:rPr>
          <w:tab/>
        </w:r>
        <w:r>
          <w:rPr>
            <w:webHidden/>
          </w:rPr>
          <w:fldChar w:fldCharType="begin"/>
        </w:r>
        <w:r>
          <w:rPr>
            <w:webHidden/>
          </w:rPr>
          <w:instrText xml:space="preserve"> PAGEREF _Toc205365643 \h </w:instrText>
        </w:r>
        <w:r>
          <w:rPr>
            <w:webHidden/>
          </w:rPr>
        </w:r>
        <w:r>
          <w:rPr>
            <w:webHidden/>
          </w:rPr>
          <w:fldChar w:fldCharType="separate"/>
        </w:r>
        <w:r w:rsidR="00925148">
          <w:rPr>
            <w:webHidden/>
          </w:rPr>
          <w:t>12</w:t>
        </w:r>
        <w:r>
          <w:rPr>
            <w:webHidden/>
          </w:rPr>
          <w:fldChar w:fldCharType="end"/>
        </w:r>
      </w:hyperlink>
    </w:p>
    <w:p w14:paraId="47046A4C" w14:textId="2B71F749"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44" w:history="1">
        <w:r w:rsidRPr="00545E0E">
          <w:rPr>
            <w:rStyle w:val="Hipercze"/>
            <w:b/>
            <w:bCs/>
            <w:noProof/>
          </w:rPr>
          <w:t>5.1.</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Ogólne zasady wykonania robót</w:t>
        </w:r>
        <w:r>
          <w:rPr>
            <w:noProof/>
            <w:webHidden/>
          </w:rPr>
          <w:tab/>
        </w:r>
        <w:r>
          <w:rPr>
            <w:noProof/>
            <w:webHidden/>
          </w:rPr>
          <w:fldChar w:fldCharType="begin"/>
        </w:r>
        <w:r>
          <w:rPr>
            <w:noProof/>
            <w:webHidden/>
          </w:rPr>
          <w:instrText xml:space="preserve"> PAGEREF _Toc205365644 \h </w:instrText>
        </w:r>
        <w:r>
          <w:rPr>
            <w:noProof/>
            <w:webHidden/>
          </w:rPr>
        </w:r>
        <w:r>
          <w:rPr>
            <w:noProof/>
            <w:webHidden/>
          </w:rPr>
          <w:fldChar w:fldCharType="separate"/>
        </w:r>
        <w:r w:rsidR="00925148">
          <w:rPr>
            <w:noProof/>
            <w:webHidden/>
          </w:rPr>
          <w:t>12</w:t>
        </w:r>
        <w:r>
          <w:rPr>
            <w:noProof/>
            <w:webHidden/>
          </w:rPr>
          <w:fldChar w:fldCharType="end"/>
        </w:r>
      </w:hyperlink>
    </w:p>
    <w:p w14:paraId="0F6EC79E" w14:textId="01AB21F4"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45" w:history="1">
        <w:r w:rsidRPr="00545E0E">
          <w:rPr>
            <w:rStyle w:val="Hipercze"/>
            <w:b/>
            <w:bCs/>
            <w:noProof/>
          </w:rPr>
          <w:t>5.2.</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Kanalizacja kablowa/kanał technologiczny</w:t>
        </w:r>
        <w:r>
          <w:rPr>
            <w:noProof/>
            <w:webHidden/>
          </w:rPr>
          <w:tab/>
        </w:r>
        <w:r>
          <w:rPr>
            <w:noProof/>
            <w:webHidden/>
          </w:rPr>
          <w:fldChar w:fldCharType="begin"/>
        </w:r>
        <w:r>
          <w:rPr>
            <w:noProof/>
            <w:webHidden/>
          </w:rPr>
          <w:instrText xml:space="preserve"> PAGEREF _Toc205365645 \h </w:instrText>
        </w:r>
        <w:r>
          <w:rPr>
            <w:noProof/>
            <w:webHidden/>
          </w:rPr>
        </w:r>
        <w:r>
          <w:rPr>
            <w:noProof/>
            <w:webHidden/>
          </w:rPr>
          <w:fldChar w:fldCharType="separate"/>
        </w:r>
        <w:r w:rsidR="00925148">
          <w:rPr>
            <w:noProof/>
            <w:webHidden/>
          </w:rPr>
          <w:t>14</w:t>
        </w:r>
        <w:r>
          <w:rPr>
            <w:noProof/>
            <w:webHidden/>
          </w:rPr>
          <w:fldChar w:fldCharType="end"/>
        </w:r>
      </w:hyperlink>
    </w:p>
    <w:p w14:paraId="27ECC25B" w14:textId="129AC423"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46" w:history="1">
        <w:r w:rsidRPr="00545E0E">
          <w:rPr>
            <w:rStyle w:val="Hipercze"/>
            <w:b/>
            <w:bCs/>
            <w:noProof/>
          </w:rPr>
          <w:t>5.3.</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Budowa obiektów kablowych</w:t>
        </w:r>
        <w:r>
          <w:rPr>
            <w:noProof/>
            <w:webHidden/>
          </w:rPr>
          <w:tab/>
        </w:r>
        <w:r>
          <w:rPr>
            <w:noProof/>
            <w:webHidden/>
          </w:rPr>
          <w:fldChar w:fldCharType="begin"/>
        </w:r>
        <w:r>
          <w:rPr>
            <w:noProof/>
            <w:webHidden/>
          </w:rPr>
          <w:instrText xml:space="preserve"> PAGEREF _Toc205365646 \h </w:instrText>
        </w:r>
        <w:r>
          <w:rPr>
            <w:noProof/>
            <w:webHidden/>
          </w:rPr>
        </w:r>
        <w:r>
          <w:rPr>
            <w:noProof/>
            <w:webHidden/>
          </w:rPr>
          <w:fldChar w:fldCharType="separate"/>
        </w:r>
        <w:r w:rsidR="00925148">
          <w:rPr>
            <w:noProof/>
            <w:webHidden/>
          </w:rPr>
          <w:t>15</w:t>
        </w:r>
        <w:r>
          <w:rPr>
            <w:noProof/>
            <w:webHidden/>
          </w:rPr>
          <w:fldChar w:fldCharType="end"/>
        </w:r>
      </w:hyperlink>
    </w:p>
    <w:p w14:paraId="40E8DB40" w14:textId="33474849"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47" w:history="1">
        <w:r w:rsidRPr="00545E0E">
          <w:rPr>
            <w:rStyle w:val="Hipercze"/>
            <w:b/>
            <w:bCs/>
            <w:noProof/>
          </w:rPr>
          <w:t>5.4.</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Rury kanalizacji kablowej</w:t>
        </w:r>
        <w:r>
          <w:rPr>
            <w:noProof/>
            <w:webHidden/>
          </w:rPr>
          <w:tab/>
        </w:r>
        <w:r>
          <w:rPr>
            <w:noProof/>
            <w:webHidden/>
          </w:rPr>
          <w:fldChar w:fldCharType="begin"/>
        </w:r>
        <w:r>
          <w:rPr>
            <w:noProof/>
            <w:webHidden/>
          </w:rPr>
          <w:instrText xml:space="preserve"> PAGEREF _Toc205365647 \h </w:instrText>
        </w:r>
        <w:r>
          <w:rPr>
            <w:noProof/>
            <w:webHidden/>
          </w:rPr>
        </w:r>
        <w:r>
          <w:rPr>
            <w:noProof/>
            <w:webHidden/>
          </w:rPr>
          <w:fldChar w:fldCharType="separate"/>
        </w:r>
        <w:r w:rsidR="00925148">
          <w:rPr>
            <w:noProof/>
            <w:webHidden/>
          </w:rPr>
          <w:t>15</w:t>
        </w:r>
        <w:r>
          <w:rPr>
            <w:noProof/>
            <w:webHidden/>
          </w:rPr>
          <w:fldChar w:fldCharType="end"/>
        </w:r>
      </w:hyperlink>
    </w:p>
    <w:p w14:paraId="402FF6F3" w14:textId="15958833"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48" w:history="1">
        <w:r w:rsidRPr="00545E0E">
          <w:rPr>
            <w:rStyle w:val="Hipercze"/>
            <w:b/>
            <w:bCs/>
            <w:noProof/>
          </w:rPr>
          <w:t>5.5.</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Układanie kabli w ziemi</w:t>
        </w:r>
        <w:r>
          <w:rPr>
            <w:noProof/>
            <w:webHidden/>
          </w:rPr>
          <w:tab/>
        </w:r>
        <w:r>
          <w:rPr>
            <w:noProof/>
            <w:webHidden/>
          </w:rPr>
          <w:fldChar w:fldCharType="begin"/>
        </w:r>
        <w:r>
          <w:rPr>
            <w:noProof/>
            <w:webHidden/>
          </w:rPr>
          <w:instrText xml:space="preserve"> PAGEREF _Toc205365648 \h </w:instrText>
        </w:r>
        <w:r>
          <w:rPr>
            <w:noProof/>
            <w:webHidden/>
          </w:rPr>
        </w:r>
        <w:r>
          <w:rPr>
            <w:noProof/>
            <w:webHidden/>
          </w:rPr>
          <w:fldChar w:fldCharType="separate"/>
        </w:r>
        <w:r w:rsidR="00925148">
          <w:rPr>
            <w:noProof/>
            <w:webHidden/>
          </w:rPr>
          <w:t>16</w:t>
        </w:r>
        <w:r>
          <w:rPr>
            <w:noProof/>
            <w:webHidden/>
          </w:rPr>
          <w:fldChar w:fldCharType="end"/>
        </w:r>
      </w:hyperlink>
    </w:p>
    <w:p w14:paraId="0B2193CF" w14:textId="49925288"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49" w:history="1">
        <w:r w:rsidRPr="00545E0E">
          <w:rPr>
            <w:rStyle w:val="Hipercze"/>
            <w:b/>
            <w:bCs/>
            <w:noProof/>
          </w:rPr>
          <w:t>5.6.</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Układanie kabli i rur w kanalizacji</w:t>
        </w:r>
        <w:r>
          <w:rPr>
            <w:noProof/>
            <w:webHidden/>
          </w:rPr>
          <w:tab/>
        </w:r>
        <w:r>
          <w:rPr>
            <w:noProof/>
            <w:webHidden/>
          </w:rPr>
          <w:fldChar w:fldCharType="begin"/>
        </w:r>
        <w:r>
          <w:rPr>
            <w:noProof/>
            <w:webHidden/>
          </w:rPr>
          <w:instrText xml:space="preserve"> PAGEREF _Toc205365649 \h </w:instrText>
        </w:r>
        <w:r>
          <w:rPr>
            <w:noProof/>
            <w:webHidden/>
          </w:rPr>
        </w:r>
        <w:r>
          <w:rPr>
            <w:noProof/>
            <w:webHidden/>
          </w:rPr>
          <w:fldChar w:fldCharType="separate"/>
        </w:r>
        <w:r w:rsidR="00925148">
          <w:rPr>
            <w:noProof/>
            <w:webHidden/>
          </w:rPr>
          <w:t>17</w:t>
        </w:r>
        <w:r>
          <w:rPr>
            <w:noProof/>
            <w:webHidden/>
          </w:rPr>
          <w:fldChar w:fldCharType="end"/>
        </w:r>
      </w:hyperlink>
    </w:p>
    <w:p w14:paraId="22302346" w14:textId="5C659E6C"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50" w:history="1">
        <w:r w:rsidRPr="00545E0E">
          <w:rPr>
            <w:rStyle w:val="Hipercze"/>
            <w:b/>
            <w:bCs/>
            <w:noProof/>
          </w:rPr>
          <w:t>5.7.</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Montaż kabli i pomiary kontrolne</w:t>
        </w:r>
        <w:r>
          <w:rPr>
            <w:noProof/>
            <w:webHidden/>
          </w:rPr>
          <w:tab/>
        </w:r>
        <w:r>
          <w:rPr>
            <w:noProof/>
            <w:webHidden/>
          </w:rPr>
          <w:fldChar w:fldCharType="begin"/>
        </w:r>
        <w:r>
          <w:rPr>
            <w:noProof/>
            <w:webHidden/>
          </w:rPr>
          <w:instrText xml:space="preserve"> PAGEREF _Toc205365650 \h </w:instrText>
        </w:r>
        <w:r>
          <w:rPr>
            <w:noProof/>
            <w:webHidden/>
          </w:rPr>
        </w:r>
        <w:r>
          <w:rPr>
            <w:noProof/>
            <w:webHidden/>
          </w:rPr>
          <w:fldChar w:fldCharType="separate"/>
        </w:r>
        <w:r w:rsidR="00925148">
          <w:rPr>
            <w:noProof/>
            <w:webHidden/>
          </w:rPr>
          <w:t>17</w:t>
        </w:r>
        <w:r>
          <w:rPr>
            <w:noProof/>
            <w:webHidden/>
          </w:rPr>
          <w:fldChar w:fldCharType="end"/>
        </w:r>
      </w:hyperlink>
    </w:p>
    <w:p w14:paraId="2BC5FB50" w14:textId="37723CCD"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51" w:history="1">
        <w:r w:rsidRPr="00545E0E">
          <w:rPr>
            <w:rStyle w:val="Hipercze"/>
            <w:b/>
            <w:bCs/>
            <w:noProof/>
          </w:rPr>
          <w:t>5.8.</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Oznakowanie kabli oraz ich trasy, znakowanie i numeracja</w:t>
        </w:r>
        <w:r>
          <w:rPr>
            <w:noProof/>
            <w:webHidden/>
          </w:rPr>
          <w:tab/>
        </w:r>
        <w:r>
          <w:rPr>
            <w:noProof/>
            <w:webHidden/>
          </w:rPr>
          <w:fldChar w:fldCharType="begin"/>
        </w:r>
        <w:r>
          <w:rPr>
            <w:noProof/>
            <w:webHidden/>
          </w:rPr>
          <w:instrText xml:space="preserve"> PAGEREF _Toc205365651 \h </w:instrText>
        </w:r>
        <w:r>
          <w:rPr>
            <w:noProof/>
            <w:webHidden/>
          </w:rPr>
        </w:r>
        <w:r>
          <w:rPr>
            <w:noProof/>
            <w:webHidden/>
          </w:rPr>
          <w:fldChar w:fldCharType="separate"/>
        </w:r>
        <w:r w:rsidR="00925148">
          <w:rPr>
            <w:noProof/>
            <w:webHidden/>
          </w:rPr>
          <w:t>18</w:t>
        </w:r>
        <w:r>
          <w:rPr>
            <w:noProof/>
            <w:webHidden/>
          </w:rPr>
          <w:fldChar w:fldCharType="end"/>
        </w:r>
      </w:hyperlink>
    </w:p>
    <w:p w14:paraId="6546FF75" w14:textId="10D02031"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52" w:history="1">
        <w:r w:rsidRPr="00545E0E">
          <w:rPr>
            <w:rStyle w:val="Hipercze"/>
            <w:b/>
            <w:bCs/>
            <w:noProof/>
          </w:rPr>
          <w:t>5.9.</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Demontaże</w:t>
        </w:r>
        <w:r>
          <w:rPr>
            <w:noProof/>
            <w:webHidden/>
          </w:rPr>
          <w:tab/>
        </w:r>
        <w:r>
          <w:rPr>
            <w:noProof/>
            <w:webHidden/>
          </w:rPr>
          <w:fldChar w:fldCharType="begin"/>
        </w:r>
        <w:r>
          <w:rPr>
            <w:noProof/>
            <w:webHidden/>
          </w:rPr>
          <w:instrText xml:space="preserve"> PAGEREF _Toc205365652 \h </w:instrText>
        </w:r>
        <w:r>
          <w:rPr>
            <w:noProof/>
            <w:webHidden/>
          </w:rPr>
        </w:r>
        <w:r>
          <w:rPr>
            <w:noProof/>
            <w:webHidden/>
          </w:rPr>
          <w:fldChar w:fldCharType="separate"/>
        </w:r>
        <w:r w:rsidR="00925148">
          <w:rPr>
            <w:noProof/>
            <w:webHidden/>
          </w:rPr>
          <w:t>19</w:t>
        </w:r>
        <w:r>
          <w:rPr>
            <w:noProof/>
            <w:webHidden/>
          </w:rPr>
          <w:fldChar w:fldCharType="end"/>
        </w:r>
      </w:hyperlink>
    </w:p>
    <w:p w14:paraId="6FC30BB6" w14:textId="26834F09"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53" w:history="1">
        <w:r w:rsidRPr="00545E0E">
          <w:rPr>
            <w:rStyle w:val="Hipercze"/>
            <w:b/>
            <w:bCs/>
            <w:noProof/>
          </w:rPr>
          <w:t>5.10.</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Przebudowa kanalizacji kablowej</w:t>
        </w:r>
        <w:r>
          <w:rPr>
            <w:noProof/>
            <w:webHidden/>
          </w:rPr>
          <w:tab/>
        </w:r>
        <w:r>
          <w:rPr>
            <w:noProof/>
            <w:webHidden/>
          </w:rPr>
          <w:fldChar w:fldCharType="begin"/>
        </w:r>
        <w:r>
          <w:rPr>
            <w:noProof/>
            <w:webHidden/>
          </w:rPr>
          <w:instrText xml:space="preserve"> PAGEREF _Toc205365653 \h </w:instrText>
        </w:r>
        <w:r>
          <w:rPr>
            <w:noProof/>
            <w:webHidden/>
          </w:rPr>
        </w:r>
        <w:r>
          <w:rPr>
            <w:noProof/>
            <w:webHidden/>
          </w:rPr>
          <w:fldChar w:fldCharType="separate"/>
        </w:r>
        <w:r w:rsidR="00925148">
          <w:rPr>
            <w:noProof/>
            <w:webHidden/>
          </w:rPr>
          <w:t>19</w:t>
        </w:r>
        <w:r>
          <w:rPr>
            <w:noProof/>
            <w:webHidden/>
          </w:rPr>
          <w:fldChar w:fldCharType="end"/>
        </w:r>
      </w:hyperlink>
    </w:p>
    <w:p w14:paraId="28A527A6" w14:textId="27353481"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54" w:history="1">
        <w:r w:rsidRPr="00545E0E">
          <w:rPr>
            <w:rStyle w:val="Hipercze"/>
            <w:b/>
            <w:bCs/>
            <w:noProof/>
          </w:rPr>
          <w:t>5.11.</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Zasady bezpieczeństwa pracy przy montażu</w:t>
        </w:r>
        <w:r>
          <w:rPr>
            <w:noProof/>
            <w:webHidden/>
          </w:rPr>
          <w:tab/>
        </w:r>
        <w:r>
          <w:rPr>
            <w:noProof/>
            <w:webHidden/>
          </w:rPr>
          <w:fldChar w:fldCharType="begin"/>
        </w:r>
        <w:r>
          <w:rPr>
            <w:noProof/>
            <w:webHidden/>
          </w:rPr>
          <w:instrText xml:space="preserve"> PAGEREF _Toc205365654 \h </w:instrText>
        </w:r>
        <w:r>
          <w:rPr>
            <w:noProof/>
            <w:webHidden/>
          </w:rPr>
        </w:r>
        <w:r>
          <w:rPr>
            <w:noProof/>
            <w:webHidden/>
          </w:rPr>
          <w:fldChar w:fldCharType="separate"/>
        </w:r>
        <w:r w:rsidR="00925148">
          <w:rPr>
            <w:noProof/>
            <w:webHidden/>
          </w:rPr>
          <w:t>19</w:t>
        </w:r>
        <w:r>
          <w:rPr>
            <w:noProof/>
            <w:webHidden/>
          </w:rPr>
          <w:fldChar w:fldCharType="end"/>
        </w:r>
      </w:hyperlink>
    </w:p>
    <w:p w14:paraId="62EEDFBF" w14:textId="178EA3CF" w:rsidR="0077551F" w:rsidRDefault="0077551F">
      <w:pPr>
        <w:pStyle w:val="Spistreci2"/>
        <w:rPr>
          <w:rFonts w:asciiTheme="minorHAnsi" w:eastAsiaTheme="minorEastAsia" w:hAnsiTheme="minorHAnsi"/>
          <w:b w:val="0"/>
          <w:color w:val="auto"/>
          <w:kern w:val="2"/>
          <w:sz w:val="24"/>
          <w:szCs w:val="24"/>
          <w:lang w:eastAsia="pl-PL"/>
          <w14:ligatures w14:val="standardContextual"/>
        </w:rPr>
      </w:pPr>
      <w:hyperlink w:anchor="_Toc205365655" w:history="1">
        <w:r w:rsidRPr="00545E0E">
          <w:rPr>
            <w:rStyle w:val="Hipercze"/>
          </w:rPr>
          <w:t>6.</w:t>
        </w:r>
        <w:r>
          <w:rPr>
            <w:rFonts w:asciiTheme="minorHAnsi" w:eastAsiaTheme="minorEastAsia" w:hAnsiTheme="minorHAnsi"/>
            <w:b w:val="0"/>
            <w:color w:val="auto"/>
            <w:kern w:val="2"/>
            <w:sz w:val="24"/>
            <w:szCs w:val="24"/>
            <w:lang w:eastAsia="pl-PL"/>
            <w14:ligatures w14:val="standardContextual"/>
          </w:rPr>
          <w:tab/>
        </w:r>
        <w:r w:rsidRPr="00545E0E">
          <w:rPr>
            <w:rStyle w:val="Hipercze"/>
          </w:rPr>
          <w:t>KONTROLA JAKOŚCI ROBÓT</w:t>
        </w:r>
        <w:r>
          <w:rPr>
            <w:webHidden/>
          </w:rPr>
          <w:tab/>
        </w:r>
        <w:r>
          <w:rPr>
            <w:webHidden/>
          </w:rPr>
          <w:fldChar w:fldCharType="begin"/>
        </w:r>
        <w:r>
          <w:rPr>
            <w:webHidden/>
          </w:rPr>
          <w:instrText xml:space="preserve"> PAGEREF _Toc205365655 \h </w:instrText>
        </w:r>
        <w:r>
          <w:rPr>
            <w:webHidden/>
          </w:rPr>
        </w:r>
        <w:r>
          <w:rPr>
            <w:webHidden/>
          </w:rPr>
          <w:fldChar w:fldCharType="separate"/>
        </w:r>
        <w:r w:rsidR="00925148">
          <w:rPr>
            <w:webHidden/>
          </w:rPr>
          <w:t>19</w:t>
        </w:r>
        <w:r>
          <w:rPr>
            <w:webHidden/>
          </w:rPr>
          <w:fldChar w:fldCharType="end"/>
        </w:r>
      </w:hyperlink>
    </w:p>
    <w:p w14:paraId="010A976E" w14:textId="63068200"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56" w:history="1">
        <w:r w:rsidRPr="00545E0E">
          <w:rPr>
            <w:rStyle w:val="Hipercze"/>
            <w:b/>
            <w:bCs/>
            <w:noProof/>
          </w:rPr>
          <w:t>6.1.</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Program zapewnieni jakości robót</w:t>
        </w:r>
        <w:r>
          <w:rPr>
            <w:noProof/>
            <w:webHidden/>
          </w:rPr>
          <w:tab/>
        </w:r>
        <w:r>
          <w:rPr>
            <w:noProof/>
            <w:webHidden/>
          </w:rPr>
          <w:fldChar w:fldCharType="begin"/>
        </w:r>
        <w:r>
          <w:rPr>
            <w:noProof/>
            <w:webHidden/>
          </w:rPr>
          <w:instrText xml:space="preserve"> PAGEREF _Toc205365656 \h </w:instrText>
        </w:r>
        <w:r>
          <w:rPr>
            <w:noProof/>
            <w:webHidden/>
          </w:rPr>
        </w:r>
        <w:r>
          <w:rPr>
            <w:noProof/>
            <w:webHidden/>
          </w:rPr>
          <w:fldChar w:fldCharType="separate"/>
        </w:r>
        <w:r w:rsidR="00925148">
          <w:rPr>
            <w:noProof/>
            <w:webHidden/>
          </w:rPr>
          <w:t>19</w:t>
        </w:r>
        <w:r>
          <w:rPr>
            <w:noProof/>
            <w:webHidden/>
          </w:rPr>
          <w:fldChar w:fldCharType="end"/>
        </w:r>
      </w:hyperlink>
    </w:p>
    <w:p w14:paraId="0E5FFFCD" w14:textId="63B3AA4F"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57" w:history="1">
        <w:r w:rsidRPr="00545E0E">
          <w:rPr>
            <w:rStyle w:val="Hipercze"/>
            <w:b/>
            <w:bCs/>
            <w:noProof/>
          </w:rPr>
          <w:t>6.2.</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Zasady kontroli jakości robót</w:t>
        </w:r>
        <w:r>
          <w:rPr>
            <w:noProof/>
            <w:webHidden/>
          </w:rPr>
          <w:tab/>
        </w:r>
        <w:r>
          <w:rPr>
            <w:noProof/>
            <w:webHidden/>
          </w:rPr>
          <w:fldChar w:fldCharType="begin"/>
        </w:r>
        <w:r>
          <w:rPr>
            <w:noProof/>
            <w:webHidden/>
          </w:rPr>
          <w:instrText xml:space="preserve"> PAGEREF _Toc205365657 \h </w:instrText>
        </w:r>
        <w:r>
          <w:rPr>
            <w:noProof/>
            <w:webHidden/>
          </w:rPr>
        </w:r>
        <w:r>
          <w:rPr>
            <w:noProof/>
            <w:webHidden/>
          </w:rPr>
          <w:fldChar w:fldCharType="separate"/>
        </w:r>
        <w:r w:rsidR="00925148">
          <w:rPr>
            <w:noProof/>
            <w:webHidden/>
          </w:rPr>
          <w:t>20</w:t>
        </w:r>
        <w:r>
          <w:rPr>
            <w:noProof/>
            <w:webHidden/>
          </w:rPr>
          <w:fldChar w:fldCharType="end"/>
        </w:r>
      </w:hyperlink>
    </w:p>
    <w:p w14:paraId="13E50EBA" w14:textId="635840F0"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58" w:history="1">
        <w:r w:rsidRPr="00545E0E">
          <w:rPr>
            <w:rStyle w:val="Hipercze"/>
            <w:b/>
            <w:bCs/>
            <w:noProof/>
          </w:rPr>
          <w:t>6.3.</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Pobieranie próbek</w:t>
        </w:r>
        <w:r>
          <w:rPr>
            <w:noProof/>
            <w:webHidden/>
          </w:rPr>
          <w:tab/>
        </w:r>
        <w:r>
          <w:rPr>
            <w:noProof/>
            <w:webHidden/>
          </w:rPr>
          <w:fldChar w:fldCharType="begin"/>
        </w:r>
        <w:r>
          <w:rPr>
            <w:noProof/>
            <w:webHidden/>
          </w:rPr>
          <w:instrText xml:space="preserve"> PAGEREF _Toc205365658 \h </w:instrText>
        </w:r>
        <w:r>
          <w:rPr>
            <w:noProof/>
            <w:webHidden/>
          </w:rPr>
        </w:r>
        <w:r>
          <w:rPr>
            <w:noProof/>
            <w:webHidden/>
          </w:rPr>
          <w:fldChar w:fldCharType="separate"/>
        </w:r>
        <w:r w:rsidR="00925148">
          <w:rPr>
            <w:noProof/>
            <w:webHidden/>
          </w:rPr>
          <w:t>21</w:t>
        </w:r>
        <w:r>
          <w:rPr>
            <w:noProof/>
            <w:webHidden/>
          </w:rPr>
          <w:fldChar w:fldCharType="end"/>
        </w:r>
      </w:hyperlink>
    </w:p>
    <w:p w14:paraId="5572BDD6" w14:textId="229F081D"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59" w:history="1">
        <w:r w:rsidRPr="00545E0E">
          <w:rPr>
            <w:rStyle w:val="Hipercze"/>
            <w:b/>
            <w:bCs/>
            <w:noProof/>
          </w:rPr>
          <w:t>6.4.</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Badania i pomiary</w:t>
        </w:r>
        <w:r>
          <w:rPr>
            <w:noProof/>
            <w:webHidden/>
          </w:rPr>
          <w:tab/>
        </w:r>
        <w:r>
          <w:rPr>
            <w:noProof/>
            <w:webHidden/>
          </w:rPr>
          <w:fldChar w:fldCharType="begin"/>
        </w:r>
        <w:r>
          <w:rPr>
            <w:noProof/>
            <w:webHidden/>
          </w:rPr>
          <w:instrText xml:space="preserve"> PAGEREF _Toc205365659 \h </w:instrText>
        </w:r>
        <w:r>
          <w:rPr>
            <w:noProof/>
            <w:webHidden/>
          </w:rPr>
        </w:r>
        <w:r>
          <w:rPr>
            <w:noProof/>
            <w:webHidden/>
          </w:rPr>
          <w:fldChar w:fldCharType="separate"/>
        </w:r>
        <w:r w:rsidR="00925148">
          <w:rPr>
            <w:noProof/>
            <w:webHidden/>
          </w:rPr>
          <w:t>21</w:t>
        </w:r>
        <w:r>
          <w:rPr>
            <w:noProof/>
            <w:webHidden/>
          </w:rPr>
          <w:fldChar w:fldCharType="end"/>
        </w:r>
      </w:hyperlink>
    </w:p>
    <w:p w14:paraId="2DE9AF25" w14:textId="0A278D9B"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60" w:history="1">
        <w:r w:rsidRPr="00545E0E">
          <w:rPr>
            <w:rStyle w:val="Hipercze"/>
            <w:b/>
            <w:bCs/>
            <w:noProof/>
          </w:rPr>
          <w:t>6.5.</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Raporty z badań</w:t>
        </w:r>
        <w:r>
          <w:rPr>
            <w:noProof/>
            <w:webHidden/>
          </w:rPr>
          <w:tab/>
        </w:r>
        <w:r>
          <w:rPr>
            <w:noProof/>
            <w:webHidden/>
          </w:rPr>
          <w:fldChar w:fldCharType="begin"/>
        </w:r>
        <w:r>
          <w:rPr>
            <w:noProof/>
            <w:webHidden/>
          </w:rPr>
          <w:instrText xml:space="preserve"> PAGEREF _Toc205365660 \h </w:instrText>
        </w:r>
        <w:r>
          <w:rPr>
            <w:noProof/>
            <w:webHidden/>
          </w:rPr>
        </w:r>
        <w:r>
          <w:rPr>
            <w:noProof/>
            <w:webHidden/>
          </w:rPr>
          <w:fldChar w:fldCharType="separate"/>
        </w:r>
        <w:r w:rsidR="00925148">
          <w:rPr>
            <w:noProof/>
            <w:webHidden/>
          </w:rPr>
          <w:t>21</w:t>
        </w:r>
        <w:r>
          <w:rPr>
            <w:noProof/>
            <w:webHidden/>
          </w:rPr>
          <w:fldChar w:fldCharType="end"/>
        </w:r>
      </w:hyperlink>
    </w:p>
    <w:p w14:paraId="78F0EBEA" w14:textId="2E05223E"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61" w:history="1">
        <w:r w:rsidRPr="00545E0E">
          <w:rPr>
            <w:rStyle w:val="Hipercze"/>
            <w:b/>
            <w:bCs/>
            <w:noProof/>
          </w:rPr>
          <w:t>6.6.</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Badania prowadzone przez Inżyniera Kontraktu</w:t>
        </w:r>
        <w:r>
          <w:rPr>
            <w:noProof/>
            <w:webHidden/>
          </w:rPr>
          <w:tab/>
        </w:r>
        <w:r>
          <w:rPr>
            <w:noProof/>
            <w:webHidden/>
          </w:rPr>
          <w:fldChar w:fldCharType="begin"/>
        </w:r>
        <w:r>
          <w:rPr>
            <w:noProof/>
            <w:webHidden/>
          </w:rPr>
          <w:instrText xml:space="preserve"> PAGEREF _Toc205365661 \h </w:instrText>
        </w:r>
        <w:r>
          <w:rPr>
            <w:noProof/>
            <w:webHidden/>
          </w:rPr>
        </w:r>
        <w:r>
          <w:rPr>
            <w:noProof/>
            <w:webHidden/>
          </w:rPr>
          <w:fldChar w:fldCharType="separate"/>
        </w:r>
        <w:r w:rsidR="00925148">
          <w:rPr>
            <w:noProof/>
            <w:webHidden/>
          </w:rPr>
          <w:t>22</w:t>
        </w:r>
        <w:r>
          <w:rPr>
            <w:noProof/>
            <w:webHidden/>
          </w:rPr>
          <w:fldChar w:fldCharType="end"/>
        </w:r>
      </w:hyperlink>
    </w:p>
    <w:p w14:paraId="4D97692B" w14:textId="01EAF223"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62" w:history="1">
        <w:r w:rsidRPr="00545E0E">
          <w:rPr>
            <w:rStyle w:val="Hipercze"/>
            <w:b/>
            <w:bCs/>
            <w:noProof/>
          </w:rPr>
          <w:t>6.7.</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Kanalizacja kablowa</w:t>
        </w:r>
        <w:r>
          <w:rPr>
            <w:noProof/>
            <w:webHidden/>
          </w:rPr>
          <w:tab/>
        </w:r>
        <w:r>
          <w:rPr>
            <w:noProof/>
            <w:webHidden/>
          </w:rPr>
          <w:fldChar w:fldCharType="begin"/>
        </w:r>
        <w:r>
          <w:rPr>
            <w:noProof/>
            <w:webHidden/>
          </w:rPr>
          <w:instrText xml:space="preserve"> PAGEREF _Toc205365662 \h </w:instrText>
        </w:r>
        <w:r>
          <w:rPr>
            <w:noProof/>
            <w:webHidden/>
          </w:rPr>
        </w:r>
        <w:r>
          <w:rPr>
            <w:noProof/>
            <w:webHidden/>
          </w:rPr>
          <w:fldChar w:fldCharType="separate"/>
        </w:r>
        <w:r w:rsidR="00925148">
          <w:rPr>
            <w:noProof/>
            <w:webHidden/>
          </w:rPr>
          <w:t>22</w:t>
        </w:r>
        <w:r>
          <w:rPr>
            <w:noProof/>
            <w:webHidden/>
          </w:rPr>
          <w:fldChar w:fldCharType="end"/>
        </w:r>
      </w:hyperlink>
    </w:p>
    <w:p w14:paraId="44AA6585" w14:textId="212AF882"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63" w:history="1">
        <w:r w:rsidRPr="00545E0E">
          <w:rPr>
            <w:rStyle w:val="Hipercze"/>
            <w:b/>
            <w:bCs/>
            <w:noProof/>
          </w:rPr>
          <w:t>6.8.</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Obiekty kablowe</w:t>
        </w:r>
        <w:r>
          <w:rPr>
            <w:noProof/>
            <w:webHidden/>
          </w:rPr>
          <w:tab/>
        </w:r>
        <w:r>
          <w:rPr>
            <w:noProof/>
            <w:webHidden/>
          </w:rPr>
          <w:fldChar w:fldCharType="begin"/>
        </w:r>
        <w:r>
          <w:rPr>
            <w:noProof/>
            <w:webHidden/>
          </w:rPr>
          <w:instrText xml:space="preserve"> PAGEREF _Toc205365663 \h </w:instrText>
        </w:r>
        <w:r>
          <w:rPr>
            <w:noProof/>
            <w:webHidden/>
          </w:rPr>
        </w:r>
        <w:r>
          <w:rPr>
            <w:noProof/>
            <w:webHidden/>
          </w:rPr>
          <w:fldChar w:fldCharType="separate"/>
        </w:r>
        <w:r w:rsidR="00925148">
          <w:rPr>
            <w:noProof/>
            <w:webHidden/>
          </w:rPr>
          <w:t>22</w:t>
        </w:r>
        <w:r>
          <w:rPr>
            <w:noProof/>
            <w:webHidden/>
          </w:rPr>
          <w:fldChar w:fldCharType="end"/>
        </w:r>
      </w:hyperlink>
    </w:p>
    <w:p w14:paraId="5805836B" w14:textId="0B867647"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64" w:history="1">
        <w:r w:rsidRPr="00545E0E">
          <w:rPr>
            <w:rStyle w:val="Hipercze"/>
            <w:b/>
            <w:bCs/>
            <w:noProof/>
          </w:rPr>
          <w:t>6.9.</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Kable</w:t>
        </w:r>
        <w:r>
          <w:rPr>
            <w:noProof/>
            <w:webHidden/>
          </w:rPr>
          <w:tab/>
        </w:r>
        <w:r>
          <w:rPr>
            <w:noProof/>
            <w:webHidden/>
          </w:rPr>
          <w:fldChar w:fldCharType="begin"/>
        </w:r>
        <w:r>
          <w:rPr>
            <w:noProof/>
            <w:webHidden/>
          </w:rPr>
          <w:instrText xml:space="preserve"> PAGEREF _Toc205365664 \h </w:instrText>
        </w:r>
        <w:r>
          <w:rPr>
            <w:noProof/>
            <w:webHidden/>
          </w:rPr>
        </w:r>
        <w:r>
          <w:rPr>
            <w:noProof/>
            <w:webHidden/>
          </w:rPr>
          <w:fldChar w:fldCharType="separate"/>
        </w:r>
        <w:r w:rsidR="00925148">
          <w:rPr>
            <w:noProof/>
            <w:webHidden/>
          </w:rPr>
          <w:t>23</w:t>
        </w:r>
        <w:r>
          <w:rPr>
            <w:noProof/>
            <w:webHidden/>
          </w:rPr>
          <w:fldChar w:fldCharType="end"/>
        </w:r>
      </w:hyperlink>
    </w:p>
    <w:p w14:paraId="668F937C" w14:textId="45B383A9"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65" w:history="1">
        <w:r w:rsidRPr="00545E0E">
          <w:rPr>
            <w:rStyle w:val="Hipercze"/>
            <w:b/>
            <w:bCs/>
            <w:noProof/>
          </w:rPr>
          <w:t>6.10.</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Pomiary kontrolne miedzianych kabli miejscowych</w:t>
        </w:r>
        <w:r>
          <w:rPr>
            <w:noProof/>
            <w:webHidden/>
          </w:rPr>
          <w:tab/>
        </w:r>
        <w:r>
          <w:rPr>
            <w:noProof/>
            <w:webHidden/>
          </w:rPr>
          <w:fldChar w:fldCharType="begin"/>
        </w:r>
        <w:r>
          <w:rPr>
            <w:noProof/>
            <w:webHidden/>
          </w:rPr>
          <w:instrText xml:space="preserve"> PAGEREF _Toc205365665 \h </w:instrText>
        </w:r>
        <w:r>
          <w:rPr>
            <w:noProof/>
            <w:webHidden/>
          </w:rPr>
        </w:r>
        <w:r>
          <w:rPr>
            <w:noProof/>
            <w:webHidden/>
          </w:rPr>
          <w:fldChar w:fldCharType="separate"/>
        </w:r>
        <w:r w:rsidR="00925148">
          <w:rPr>
            <w:noProof/>
            <w:webHidden/>
          </w:rPr>
          <w:t>23</w:t>
        </w:r>
        <w:r>
          <w:rPr>
            <w:noProof/>
            <w:webHidden/>
          </w:rPr>
          <w:fldChar w:fldCharType="end"/>
        </w:r>
      </w:hyperlink>
    </w:p>
    <w:p w14:paraId="2D19E04D" w14:textId="20F1E77B"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66" w:history="1">
        <w:r w:rsidRPr="00545E0E">
          <w:rPr>
            <w:rStyle w:val="Hipercze"/>
            <w:b/>
            <w:bCs/>
            <w:noProof/>
          </w:rPr>
          <w:t>6.11.</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Pomiary kontrolne kabli optotelekomunikacyjnych</w:t>
        </w:r>
        <w:r>
          <w:rPr>
            <w:noProof/>
            <w:webHidden/>
          </w:rPr>
          <w:tab/>
        </w:r>
        <w:r>
          <w:rPr>
            <w:noProof/>
            <w:webHidden/>
          </w:rPr>
          <w:fldChar w:fldCharType="begin"/>
        </w:r>
        <w:r>
          <w:rPr>
            <w:noProof/>
            <w:webHidden/>
          </w:rPr>
          <w:instrText xml:space="preserve"> PAGEREF _Toc205365666 \h </w:instrText>
        </w:r>
        <w:r>
          <w:rPr>
            <w:noProof/>
            <w:webHidden/>
          </w:rPr>
        </w:r>
        <w:r>
          <w:rPr>
            <w:noProof/>
            <w:webHidden/>
          </w:rPr>
          <w:fldChar w:fldCharType="separate"/>
        </w:r>
        <w:r w:rsidR="00925148">
          <w:rPr>
            <w:noProof/>
            <w:webHidden/>
          </w:rPr>
          <w:t>23</w:t>
        </w:r>
        <w:r>
          <w:rPr>
            <w:noProof/>
            <w:webHidden/>
          </w:rPr>
          <w:fldChar w:fldCharType="end"/>
        </w:r>
      </w:hyperlink>
    </w:p>
    <w:p w14:paraId="54BEC529" w14:textId="64BC3A7C" w:rsidR="0077551F" w:rsidRDefault="0077551F">
      <w:pPr>
        <w:pStyle w:val="Spistreci2"/>
        <w:rPr>
          <w:rFonts w:asciiTheme="minorHAnsi" w:eastAsiaTheme="minorEastAsia" w:hAnsiTheme="minorHAnsi"/>
          <w:b w:val="0"/>
          <w:color w:val="auto"/>
          <w:kern w:val="2"/>
          <w:sz w:val="24"/>
          <w:szCs w:val="24"/>
          <w:lang w:eastAsia="pl-PL"/>
          <w14:ligatures w14:val="standardContextual"/>
        </w:rPr>
      </w:pPr>
      <w:hyperlink w:anchor="_Toc205365667" w:history="1">
        <w:r w:rsidRPr="00545E0E">
          <w:rPr>
            <w:rStyle w:val="Hipercze"/>
          </w:rPr>
          <w:t>7.</w:t>
        </w:r>
        <w:r>
          <w:rPr>
            <w:rFonts w:asciiTheme="minorHAnsi" w:eastAsiaTheme="minorEastAsia" w:hAnsiTheme="minorHAnsi"/>
            <w:b w:val="0"/>
            <w:color w:val="auto"/>
            <w:kern w:val="2"/>
            <w:sz w:val="24"/>
            <w:szCs w:val="24"/>
            <w:lang w:eastAsia="pl-PL"/>
            <w14:ligatures w14:val="standardContextual"/>
          </w:rPr>
          <w:tab/>
        </w:r>
        <w:r w:rsidRPr="00545E0E">
          <w:rPr>
            <w:rStyle w:val="Hipercze"/>
          </w:rPr>
          <w:t>PRZEDMIAR ROBÓT</w:t>
        </w:r>
        <w:r>
          <w:rPr>
            <w:webHidden/>
          </w:rPr>
          <w:tab/>
        </w:r>
        <w:r>
          <w:rPr>
            <w:webHidden/>
          </w:rPr>
          <w:fldChar w:fldCharType="begin"/>
        </w:r>
        <w:r>
          <w:rPr>
            <w:webHidden/>
          </w:rPr>
          <w:instrText xml:space="preserve"> PAGEREF _Toc205365667 \h </w:instrText>
        </w:r>
        <w:r>
          <w:rPr>
            <w:webHidden/>
          </w:rPr>
        </w:r>
        <w:r>
          <w:rPr>
            <w:webHidden/>
          </w:rPr>
          <w:fldChar w:fldCharType="separate"/>
        </w:r>
        <w:r w:rsidR="00925148">
          <w:rPr>
            <w:webHidden/>
          </w:rPr>
          <w:t>24</w:t>
        </w:r>
        <w:r>
          <w:rPr>
            <w:webHidden/>
          </w:rPr>
          <w:fldChar w:fldCharType="end"/>
        </w:r>
      </w:hyperlink>
    </w:p>
    <w:p w14:paraId="359E91E8" w14:textId="774C7652" w:rsidR="0077551F" w:rsidRDefault="0077551F">
      <w:pPr>
        <w:pStyle w:val="Spistreci2"/>
        <w:rPr>
          <w:rFonts w:asciiTheme="minorHAnsi" w:eastAsiaTheme="minorEastAsia" w:hAnsiTheme="minorHAnsi"/>
          <w:b w:val="0"/>
          <w:color w:val="auto"/>
          <w:kern w:val="2"/>
          <w:sz w:val="24"/>
          <w:szCs w:val="24"/>
          <w:lang w:eastAsia="pl-PL"/>
          <w14:ligatures w14:val="standardContextual"/>
        </w:rPr>
      </w:pPr>
      <w:hyperlink w:anchor="_Toc205365668" w:history="1">
        <w:r w:rsidRPr="00545E0E">
          <w:rPr>
            <w:rStyle w:val="Hipercze"/>
          </w:rPr>
          <w:t>8.</w:t>
        </w:r>
        <w:r>
          <w:rPr>
            <w:rFonts w:asciiTheme="minorHAnsi" w:eastAsiaTheme="minorEastAsia" w:hAnsiTheme="minorHAnsi"/>
            <w:b w:val="0"/>
            <w:color w:val="auto"/>
            <w:kern w:val="2"/>
            <w:sz w:val="24"/>
            <w:szCs w:val="24"/>
            <w:lang w:eastAsia="pl-PL"/>
            <w14:ligatures w14:val="standardContextual"/>
          </w:rPr>
          <w:tab/>
        </w:r>
        <w:r w:rsidRPr="00545E0E">
          <w:rPr>
            <w:rStyle w:val="Hipercze"/>
          </w:rPr>
          <w:t>ODBIÓR ROBÓT</w:t>
        </w:r>
        <w:r>
          <w:rPr>
            <w:webHidden/>
          </w:rPr>
          <w:tab/>
        </w:r>
        <w:r>
          <w:rPr>
            <w:webHidden/>
          </w:rPr>
          <w:fldChar w:fldCharType="begin"/>
        </w:r>
        <w:r>
          <w:rPr>
            <w:webHidden/>
          </w:rPr>
          <w:instrText xml:space="preserve"> PAGEREF _Toc205365668 \h </w:instrText>
        </w:r>
        <w:r>
          <w:rPr>
            <w:webHidden/>
          </w:rPr>
        </w:r>
        <w:r>
          <w:rPr>
            <w:webHidden/>
          </w:rPr>
          <w:fldChar w:fldCharType="separate"/>
        </w:r>
        <w:r w:rsidR="00925148">
          <w:rPr>
            <w:webHidden/>
          </w:rPr>
          <w:t>24</w:t>
        </w:r>
        <w:r>
          <w:rPr>
            <w:webHidden/>
          </w:rPr>
          <w:fldChar w:fldCharType="end"/>
        </w:r>
      </w:hyperlink>
    </w:p>
    <w:p w14:paraId="1F504D38" w14:textId="59DB29FD"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69" w:history="1">
        <w:r w:rsidRPr="00545E0E">
          <w:rPr>
            <w:rStyle w:val="Hipercze"/>
            <w:b/>
            <w:bCs/>
            <w:noProof/>
          </w:rPr>
          <w:t>8.1.</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Rodzaje odbiorów robót</w:t>
        </w:r>
        <w:r>
          <w:rPr>
            <w:noProof/>
            <w:webHidden/>
          </w:rPr>
          <w:tab/>
        </w:r>
        <w:r>
          <w:rPr>
            <w:noProof/>
            <w:webHidden/>
          </w:rPr>
          <w:fldChar w:fldCharType="begin"/>
        </w:r>
        <w:r>
          <w:rPr>
            <w:noProof/>
            <w:webHidden/>
          </w:rPr>
          <w:instrText xml:space="preserve"> PAGEREF _Toc205365669 \h </w:instrText>
        </w:r>
        <w:r>
          <w:rPr>
            <w:noProof/>
            <w:webHidden/>
          </w:rPr>
        </w:r>
        <w:r>
          <w:rPr>
            <w:noProof/>
            <w:webHidden/>
          </w:rPr>
          <w:fldChar w:fldCharType="separate"/>
        </w:r>
        <w:r w:rsidR="00925148">
          <w:rPr>
            <w:noProof/>
            <w:webHidden/>
          </w:rPr>
          <w:t>24</w:t>
        </w:r>
        <w:r>
          <w:rPr>
            <w:noProof/>
            <w:webHidden/>
          </w:rPr>
          <w:fldChar w:fldCharType="end"/>
        </w:r>
      </w:hyperlink>
    </w:p>
    <w:p w14:paraId="66AF324F" w14:textId="783AB007"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70" w:history="1">
        <w:r w:rsidRPr="00545E0E">
          <w:rPr>
            <w:rStyle w:val="Hipercze"/>
            <w:b/>
            <w:bCs/>
            <w:noProof/>
          </w:rPr>
          <w:t>8.2.</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Odbiór robót zanikających i ulegających zakryciu</w:t>
        </w:r>
        <w:r>
          <w:rPr>
            <w:noProof/>
            <w:webHidden/>
          </w:rPr>
          <w:tab/>
        </w:r>
        <w:r>
          <w:rPr>
            <w:noProof/>
            <w:webHidden/>
          </w:rPr>
          <w:fldChar w:fldCharType="begin"/>
        </w:r>
        <w:r>
          <w:rPr>
            <w:noProof/>
            <w:webHidden/>
          </w:rPr>
          <w:instrText xml:space="preserve"> PAGEREF _Toc205365670 \h </w:instrText>
        </w:r>
        <w:r>
          <w:rPr>
            <w:noProof/>
            <w:webHidden/>
          </w:rPr>
        </w:r>
        <w:r>
          <w:rPr>
            <w:noProof/>
            <w:webHidden/>
          </w:rPr>
          <w:fldChar w:fldCharType="separate"/>
        </w:r>
        <w:r w:rsidR="00925148">
          <w:rPr>
            <w:noProof/>
            <w:webHidden/>
          </w:rPr>
          <w:t>24</w:t>
        </w:r>
        <w:r>
          <w:rPr>
            <w:noProof/>
            <w:webHidden/>
          </w:rPr>
          <w:fldChar w:fldCharType="end"/>
        </w:r>
      </w:hyperlink>
    </w:p>
    <w:p w14:paraId="6A2A0026" w14:textId="103DCF7C"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71" w:history="1">
        <w:r w:rsidRPr="00545E0E">
          <w:rPr>
            <w:rStyle w:val="Hipercze"/>
            <w:b/>
            <w:bCs/>
            <w:noProof/>
          </w:rPr>
          <w:t>8.3.</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Odbiór częściowy</w:t>
        </w:r>
        <w:r>
          <w:rPr>
            <w:noProof/>
            <w:webHidden/>
          </w:rPr>
          <w:tab/>
        </w:r>
        <w:r>
          <w:rPr>
            <w:noProof/>
            <w:webHidden/>
          </w:rPr>
          <w:fldChar w:fldCharType="begin"/>
        </w:r>
        <w:r>
          <w:rPr>
            <w:noProof/>
            <w:webHidden/>
          </w:rPr>
          <w:instrText xml:space="preserve"> PAGEREF _Toc205365671 \h </w:instrText>
        </w:r>
        <w:r>
          <w:rPr>
            <w:noProof/>
            <w:webHidden/>
          </w:rPr>
        </w:r>
        <w:r>
          <w:rPr>
            <w:noProof/>
            <w:webHidden/>
          </w:rPr>
          <w:fldChar w:fldCharType="separate"/>
        </w:r>
        <w:r w:rsidR="00925148">
          <w:rPr>
            <w:noProof/>
            <w:webHidden/>
          </w:rPr>
          <w:t>25</w:t>
        </w:r>
        <w:r>
          <w:rPr>
            <w:noProof/>
            <w:webHidden/>
          </w:rPr>
          <w:fldChar w:fldCharType="end"/>
        </w:r>
      </w:hyperlink>
    </w:p>
    <w:p w14:paraId="6854B0E2" w14:textId="6BDF287D"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72" w:history="1">
        <w:r w:rsidRPr="00545E0E">
          <w:rPr>
            <w:rStyle w:val="Hipercze"/>
            <w:b/>
            <w:bCs/>
            <w:noProof/>
          </w:rPr>
          <w:t>8.4.</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Odbiór ostateczny (końcowy)</w:t>
        </w:r>
        <w:r>
          <w:rPr>
            <w:noProof/>
            <w:webHidden/>
          </w:rPr>
          <w:tab/>
        </w:r>
        <w:r>
          <w:rPr>
            <w:noProof/>
            <w:webHidden/>
          </w:rPr>
          <w:fldChar w:fldCharType="begin"/>
        </w:r>
        <w:r>
          <w:rPr>
            <w:noProof/>
            <w:webHidden/>
          </w:rPr>
          <w:instrText xml:space="preserve"> PAGEREF _Toc205365672 \h </w:instrText>
        </w:r>
        <w:r>
          <w:rPr>
            <w:noProof/>
            <w:webHidden/>
          </w:rPr>
        </w:r>
        <w:r>
          <w:rPr>
            <w:noProof/>
            <w:webHidden/>
          </w:rPr>
          <w:fldChar w:fldCharType="separate"/>
        </w:r>
        <w:r w:rsidR="00925148">
          <w:rPr>
            <w:noProof/>
            <w:webHidden/>
          </w:rPr>
          <w:t>25</w:t>
        </w:r>
        <w:r>
          <w:rPr>
            <w:noProof/>
            <w:webHidden/>
          </w:rPr>
          <w:fldChar w:fldCharType="end"/>
        </w:r>
      </w:hyperlink>
    </w:p>
    <w:p w14:paraId="1412AA57" w14:textId="7584F748" w:rsidR="0077551F" w:rsidRDefault="0077551F">
      <w:pPr>
        <w:pStyle w:val="Spistreci3"/>
        <w:tabs>
          <w:tab w:val="left" w:pos="10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73" w:history="1">
        <w:r w:rsidRPr="00545E0E">
          <w:rPr>
            <w:rStyle w:val="Hipercze"/>
            <w:b/>
            <w:bCs/>
            <w:noProof/>
          </w:rPr>
          <w:t>8.5.</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Odbiór pogwarancyjny</w:t>
        </w:r>
        <w:r>
          <w:rPr>
            <w:noProof/>
            <w:webHidden/>
          </w:rPr>
          <w:tab/>
        </w:r>
        <w:r>
          <w:rPr>
            <w:noProof/>
            <w:webHidden/>
          </w:rPr>
          <w:fldChar w:fldCharType="begin"/>
        </w:r>
        <w:r>
          <w:rPr>
            <w:noProof/>
            <w:webHidden/>
          </w:rPr>
          <w:instrText xml:space="preserve"> PAGEREF _Toc205365673 \h </w:instrText>
        </w:r>
        <w:r>
          <w:rPr>
            <w:noProof/>
            <w:webHidden/>
          </w:rPr>
        </w:r>
        <w:r>
          <w:rPr>
            <w:noProof/>
            <w:webHidden/>
          </w:rPr>
          <w:fldChar w:fldCharType="separate"/>
        </w:r>
        <w:r w:rsidR="00925148">
          <w:rPr>
            <w:noProof/>
            <w:webHidden/>
          </w:rPr>
          <w:t>26</w:t>
        </w:r>
        <w:r>
          <w:rPr>
            <w:noProof/>
            <w:webHidden/>
          </w:rPr>
          <w:fldChar w:fldCharType="end"/>
        </w:r>
      </w:hyperlink>
    </w:p>
    <w:p w14:paraId="2B1D9616" w14:textId="300C53BE" w:rsidR="0077551F" w:rsidRDefault="0077551F">
      <w:pPr>
        <w:pStyle w:val="Spistreci2"/>
        <w:rPr>
          <w:rFonts w:asciiTheme="minorHAnsi" w:eastAsiaTheme="minorEastAsia" w:hAnsiTheme="minorHAnsi"/>
          <w:b w:val="0"/>
          <w:color w:val="auto"/>
          <w:kern w:val="2"/>
          <w:sz w:val="24"/>
          <w:szCs w:val="24"/>
          <w:lang w:eastAsia="pl-PL"/>
          <w14:ligatures w14:val="standardContextual"/>
        </w:rPr>
      </w:pPr>
      <w:hyperlink w:anchor="_Toc205365674" w:history="1">
        <w:r w:rsidRPr="00545E0E">
          <w:rPr>
            <w:rStyle w:val="Hipercze"/>
          </w:rPr>
          <w:t>9.</w:t>
        </w:r>
        <w:r>
          <w:rPr>
            <w:rFonts w:asciiTheme="minorHAnsi" w:eastAsiaTheme="minorEastAsia" w:hAnsiTheme="minorHAnsi"/>
            <w:b w:val="0"/>
            <w:color w:val="auto"/>
            <w:kern w:val="2"/>
            <w:sz w:val="24"/>
            <w:szCs w:val="24"/>
            <w:lang w:eastAsia="pl-PL"/>
            <w14:ligatures w14:val="standardContextual"/>
          </w:rPr>
          <w:tab/>
        </w:r>
        <w:r w:rsidRPr="00545E0E">
          <w:rPr>
            <w:rStyle w:val="Hipercze"/>
          </w:rPr>
          <w:t>PODSTAWA PŁATNOŚCI</w:t>
        </w:r>
        <w:r>
          <w:rPr>
            <w:webHidden/>
          </w:rPr>
          <w:tab/>
        </w:r>
        <w:r>
          <w:rPr>
            <w:webHidden/>
          </w:rPr>
          <w:fldChar w:fldCharType="begin"/>
        </w:r>
        <w:r>
          <w:rPr>
            <w:webHidden/>
          </w:rPr>
          <w:instrText xml:space="preserve"> PAGEREF _Toc205365674 \h </w:instrText>
        </w:r>
        <w:r>
          <w:rPr>
            <w:webHidden/>
          </w:rPr>
        </w:r>
        <w:r>
          <w:rPr>
            <w:webHidden/>
          </w:rPr>
          <w:fldChar w:fldCharType="separate"/>
        </w:r>
        <w:r w:rsidR="00925148">
          <w:rPr>
            <w:webHidden/>
          </w:rPr>
          <w:t>26</w:t>
        </w:r>
        <w:r>
          <w:rPr>
            <w:webHidden/>
          </w:rPr>
          <w:fldChar w:fldCharType="end"/>
        </w:r>
      </w:hyperlink>
    </w:p>
    <w:p w14:paraId="29139299" w14:textId="5B8D423D" w:rsidR="0077551F" w:rsidRDefault="0077551F">
      <w:pPr>
        <w:pStyle w:val="Spistreci2"/>
        <w:rPr>
          <w:rFonts w:asciiTheme="minorHAnsi" w:eastAsiaTheme="minorEastAsia" w:hAnsiTheme="minorHAnsi"/>
          <w:b w:val="0"/>
          <w:color w:val="auto"/>
          <w:kern w:val="2"/>
          <w:sz w:val="24"/>
          <w:szCs w:val="24"/>
          <w:lang w:eastAsia="pl-PL"/>
          <w14:ligatures w14:val="standardContextual"/>
        </w:rPr>
      </w:pPr>
      <w:hyperlink w:anchor="_Toc205365675" w:history="1">
        <w:r w:rsidRPr="00545E0E">
          <w:rPr>
            <w:rStyle w:val="Hipercze"/>
          </w:rPr>
          <w:t>10.</w:t>
        </w:r>
        <w:r>
          <w:rPr>
            <w:rFonts w:asciiTheme="minorHAnsi" w:eastAsiaTheme="minorEastAsia" w:hAnsiTheme="minorHAnsi"/>
            <w:b w:val="0"/>
            <w:color w:val="auto"/>
            <w:kern w:val="2"/>
            <w:sz w:val="24"/>
            <w:szCs w:val="24"/>
            <w:lang w:eastAsia="pl-PL"/>
            <w14:ligatures w14:val="standardContextual"/>
          </w:rPr>
          <w:tab/>
        </w:r>
        <w:r w:rsidRPr="00545E0E">
          <w:rPr>
            <w:rStyle w:val="Hipercze"/>
          </w:rPr>
          <w:t>PRZEPISY ZWIĄZANE</w:t>
        </w:r>
        <w:r>
          <w:rPr>
            <w:webHidden/>
          </w:rPr>
          <w:tab/>
        </w:r>
        <w:r>
          <w:rPr>
            <w:webHidden/>
          </w:rPr>
          <w:fldChar w:fldCharType="begin"/>
        </w:r>
        <w:r>
          <w:rPr>
            <w:webHidden/>
          </w:rPr>
          <w:instrText xml:space="preserve"> PAGEREF _Toc205365675 \h </w:instrText>
        </w:r>
        <w:r>
          <w:rPr>
            <w:webHidden/>
          </w:rPr>
        </w:r>
        <w:r>
          <w:rPr>
            <w:webHidden/>
          </w:rPr>
          <w:fldChar w:fldCharType="separate"/>
        </w:r>
        <w:r w:rsidR="00925148">
          <w:rPr>
            <w:webHidden/>
          </w:rPr>
          <w:t>27</w:t>
        </w:r>
        <w:r>
          <w:rPr>
            <w:webHidden/>
          </w:rPr>
          <w:fldChar w:fldCharType="end"/>
        </w:r>
      </w:hyperlink>
    </w:p>
    <w:p w14:paraId="6EEBD1CB" w14:textId="2396D92D"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76" w:history="1">
        <w:r w:rsidRPr="00545E0E">
          <w:rPr>
            <w:rStyle w:val="Hipercze"/>
            <w:b/>
            <w:bCs/>
            <w:noProof/>
          </w:rPr>
          <w:t>10.1.</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Normy</w:t>
        </w:r>
        <w:r>
          <w:rPr>
            <w:noProof/>
            <w:webHidden/>
          </w:rPr>
          <w:tab/>
        </w:r>
        <w:r>
          <w:rPr>
            <w:noProof/>
            <w:webHidden/>
          </w:rPr>
          <w:fldChar w:fldCharType="begin"/>
        </w:r>
        <w:r>
          <w:rPr>
            <w:noProof/>
            <w:webHidden/>
          </w:rPr>
          <w:instrText xml:space="preserve"> PAGEREF _Toc205365676 \h </w:instrText>
        </w:r>
        <w:r>
          <w:rPr>
            <w:noProof/>
            <w:webHidden/>
          </w:rPr>
        </w:r>
        <w:r>
          <w:rPr>
            <w:noProof/>
            <w:webHidden/>
          </w:rPr>
          <w:fldChar w:fldCharType="separate"/>
        </w:r>
        <w:r w:rsidR="00925148">
          <w:rPr>
            <w:noProof/>
            <w:webHidden/>
          </w:rPr>
          <w:t>27</w:t>
        </w:r>
        <w:r>
          <w:rPr>
            <w:noProof/>
            <w:webHidden/>
          </w:rPr>
          <w:fldChar w:fldCharType="end"/>
        </w:r>
      </w:hyperlink>
    </w:p>
    <w:p w14:paraId="67DC4D42" w14:textId="0EB58FA4"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77" w:history="1">
        <w:r w:rsidRPr="00545E0E">
          <w:rPr>
            <w:rStyle w:val="Hipercze"/>
            <w:b/>
            <w:bCs/>
            <w:noProof/>
          </w:rPr>
          <w:t>10.2.</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Ustawy</w:t>
        </w:r>
        <w:r>
          <w:rPr>
            <w:noProof/>
            <w:webHidden/>
          </w:rPr>
          <w:tab/>
        </w:r>
        <w:r>
          <w:rPr>
            <w:noProof/>
            <w:webHidden/>
          </w:rPr>
          <w:fldChar w:fldCharType="begin"/>
        </w:r>
        <w:r>
          <w:rPr>
            <w:noProof/>
            <w:webHidden/>
          </w:rPr>
          <w:instrText xml:space="preserve"> PAGEREF _Toc205365677 \h </w:instrText>
        </w:r>
        <w:r>
          <w:rPr>
            <w:noProof/>
            <w:webHidden/>
          </w:rPr>
        </w:r>
        <w:r>
          <w:rPr>
            <w:noProof/>
            <w:webHidden/>
          </w:rPr>
          <w:fldChar w:fldCharType="separate"/>
        </w:r>
        <w:r w:rsidR="00925148">
          <w:rPr>
            <w:noProof/>
            <w:webHidden/>
          </w:rPr>
          <w:t>27</w:t>
        </w:r>
        <w:r>
          <w:rPr>
            <w:noProof/>
            <w:webHidden/>
          </w:rPr>
          <w:fldChar w:fldCharType="end"/>
        </w:r>
      </w:hyperlink>
    </w:p>
    <w:p w14:paraId="098CC834" w14:textId="497A6ECA"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78" w:history="1">
        <w:r w:rsidRPr="00545E0E">
          <w:rPr>
            <w:rStyle w:val="Hipercze"/>
            <w:b/>
            <w:bCs/>
            <w:noProof/>
          </w:rPr>
          <w:t>10.3.</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Rozporządzenia</w:t>
        </w:r>
        <w:r>
          <w:rPr>
            <w:noProof/>
            <w:webHidden/>
          </w:rPr>
          <w:tab/>
        </w:r>
        <w:r>
          <w:rPr>
            <w:noProof/>
            <w:webHidden/>
          </w:rPr>
          <w:fldChar w:fldCharType="begin"/>
        </w:r>
        <w:r>
          <w:rPr>
            <w:noProof/>
            <w:webHidden/>
          </w:rPr>
          <w:instrText xml:space="preserve"> PAGEREF _Toc205365678 \h </w:instrText>
        </w:r>
        <w:r>
          <w:rPr>
            <w:noProof/>
            <w:webHidden/>
          </w:rPr>
        </w:r>
        <w:r>
          <w:rPr>
            <w:noProof/>
            <w:webHidden/>
          </w:rPr>
          <w:fldChar w:fldCharType="separate"/>
        </w:r>
        <w:r w:rsidR="00925148">
          <w:rPr>
            <w:noProof/>
            <w:webHidden/>
          </w:rPr>
          <w:t>28</w:t>
        </w:r>
        <w:r>
          <w:rPr>
            <w:noProof/>
            <w:webHidden/>
          </w:rPr>
          <w:fldChar w:fldCharType="end"/>
        </w:r>
      </w:hyperlink>
    </w:p>
    <w:p w14:paraId="78E92397" w14:textId="08E923C7" w:rsidR="0077551F" w:rsidRDefault="0077551F">
      <w:pPr>
        <w:pStyle w:val="Spistreci3"/>
        <w:tabs>
          <w:tab w:val="left" w:pos="1200"/>
          <w:tab w:val="right" w:leader="dot" w:pos="9062"/>
        </w:tabs>
        <w:rPr>
          <w:rFonts w:asciiTheme="minorHAnsi" w:eastAsiaTheme="minorEastAsia" w:hAnsiTheme="minorHAnsi"/>
          <w:noProof/>
          <w:color w:val="auto"/>
          <w:kern w:val="2"/>
          <w:sz w:val="24"/>
          <w:szCs w:val="24"/>
          <w:lang w:eastAsia="pl-PL"/>
          <w14:ligatures w14:val="standardContextual"/>
        </w:rPr>
      </w:pPr>
      <w:hyperlink w:anchor="_Toc205365679" w:history="1">
        <w:r w:rsidRPr="00545E0E">
          <w:rPr>
            <w:rStyle w:val="Hipercze"/>
            <w:b/>
            <w:bCs/>
            <w:noProof/>
          </w:rPr>
          <w:t>10.4.</w:t>
        </w:r>
        <w:r>
          <w:rPr>
            <w:rFonts w:asciiTheme="minorHAnsi" w:eastAsiaTheme="minorEastAsia" w:hAnsiTheme="minorHAnsi"/>
            <w:noProof/>
            <w:color w:val="auto"/>
            <w:kern w:val="2"/>
            <w:sz w:val="24"/>
            <w:szCs w:val="24"/>
            <w:lang w:eastAsia="pl-PL"/>
            <w14:ligatures w14:val="standardContextual"/>
          </w:rPr>
          <w:tab/>
        </w:r>
        <w:r w:rsidRPr="00545E0E">
          <w:rPr>
            <w:rStyle w:val="Hipercze"/>
            <w:b/>
            <w:bCs/>
            <w:noProof/>
          </w:rPr>
          <w:t>Zarządzenia</w:t>
        </w:r>
        <w:r>
          <w:rPr>
            <w:noProof/>
            <w:webHidden/>
          </w:rPr>
          <w:tab/>
        </w:r>
        <w:r>
          <w:rPr>
            <w:noProof/>
            <w:webHidden/>
          </w:rPr>
          <w:fldChar w:fldCharType="begin"/>
        </w:r>
        <w:r>
          <w:rPr>
            <w:noProof/>
            <w:webHidden/>
          </w:rPr>
          <w:instrText xml:space="preserve"> PAGEREF _Toc205365679 \h </w:instrText>
        </w:r>
        <w:r>
          <w:rPr>
            <w:noProof/>
            <w:webHidden/>
          </w:rPr>
        </w:r>
        <w:r>
          <w:rPr>
            <w:noProof/>
            <w:webHidden/>
          </w:rPr>
          <w:fldChar w:fldCharType="separate"/>
        </w:r>
        <w:r w:rsidR="00925148">
          <w:rPr>
            <w:noProof/>
            <w:webHidden/>
          </w:rPr>
          <w:t>28</w:t>
        </w:r>
        <w:r>
          <w:rPr>
            <w:noProof/>
            <w:webHidden/>
          </w:rPr>
          <w:fldChar w:fldCharType="end"/>
        </w:r>
      </w:hyperlink>
    </w:p>
    <w:p w14:paraId="7334BCAD" w14:textId="23075A9C" w:rsidR="003424A0" w:rsidRDefault="00822E80" w:rsidP="00CF672D">
      <w:pPr>
        <w:pStyle w:val="TEKST"/>
        <w:spacing w:line="276" w:lineRule="auto"/>
      </w:pPr>
      <w:r w:rsidRPr="005E6B52">
        <w:fldChar w:fldCharType="end"/>
      </w:r>
      <w:bookmarkStart w:id="28" w:name="_Toc83743341"/>
      <w:bookmarkStart w:id="29" w:name="_Toc83745235"/>
      <w:bookmarkStart w:id="30" w:name="_Toc83745574"/>
    </w:p>
    <w:p w14:paraId="7A139325" w14:textId="77777777" w:rsidR="008C3782" w:rsidRDefault="008C3782" w:rsidP="00CF672D">
      <w:pPr>
        <w:pStyle w:val="TEKST"/>
        <w:spacing w:line="276" w:lineRule="auto"/>
      </w:pPr>
    </w:p>
    <w:p w14:paraId="53EA9B60" w14:textId="77777777" w:rsidR="008C3782" w:rsidRDefault="008C3782" w:rsidP="00CF672D">
      <w:pPr>
        <w:pStyle w:val="TEKST"/>
        <w:spacing w:line="276" w:lineRule="auto"/>
      </w:pPr>
    </w:p>
    <w:p w14:paraId="5FC67EF4" w14:textId="77777777" w:rsidR="008C3782" w:rsidRDefault="008C3782" w:rsidP="00CF672D">
      <w:pPr>
        <w:pStyle w:val="TEKST"/>
        <w:spacing w:line="276" w:lineRule="auto"/>
      </w:pPr>
    </w:p>
    <w:p w14:paraId="4419CD64" w14:textId="77777777" w:rsidR="008C3782" w:rsidRDefault="008C3782" w:rsidP="00CF672D">
      <w:pPr>
        <w:pStyle w:val="TEKST"/>
        <w:spacing w:line="276" w:lineRule="auto"/>
      </w:pPr>
    </w:p>
    <w:p w14:paraId="01E06ED3" w14:textId="25358297" w:rsidR="009863DB" w:rsidRPr="0047650B" w:rsidRDefault="009C4D61" w:rsidP="0047650B">
      <w:pPr>
        <w:pStyle w:val="Nagwek2"/>
        <w:numPr>
          <w:ilvl w:val="1"/>
          <w:numId w:val="6"/>
        </w:numPr>
        <w:spacing w:line="276" w:lineRule="auto"/>
        <w:rPr>
          <w:sz w:val="20"/>
          <w:szCs w:val="20"/>
        </w:rPr>
      </w:pPr>
      <w:bookmarkStart w:id="31" w:name="_Toc205365613"/>
      <w:bookmarkEnd w:id="28"/>
      <w:bookmarkEnd w:id="29"/>
      <w:bookmarkEnd w:id="30"/>
      <w:r w:rsidRPr="0047650B">
        <w:rPr>
          <w:sz w:val="20"/>
          <w:szCs w:val="20"/>
        </w:rPr>
        <w:lastRenderedPageBreak/>
        <w:t>WSTĘP</w:t>
      </w:r>
      <w:bookmarkEnd w:id="31"/>
    </w:p>
    <w:p w14:paraId="2D7174D7" w14:textId="70066BA8" w:rsidR="00AD3443" w:rsidRPr="0047650B" w:rsidRDefault="00AD3443" w:rsidP="0047650B">
      <w:pPr>
        <w:pStyle w:val="Nagwek3"/>
        <w:spacing w:line="276" w:lineRule="auto"/>
        <w:rPr>
          <w:b/>
          <w:bCs/>
          <w:sz w:val="20"/>
          <w:szCs w:val="20"/>
        </w:rPr>
      </w:pPr>
      <w:bookmarkStart w:id="32" w:name="_Toc205365614"/>
      <w:r w:rsidRPr="0047650B">
        <w:rPr>
          <w:b/>
          <w:bCs/>
          <w:sz w:val="20"/>
          <w:szCs w:val="20"/>
        </w:rPr>
        <w:t xml:space="preserve">Przedmiot </w:t>
      </w:r>
      <w:r w:rsidR="009C4D61" w:rsidRPr="0047650B">
        <w:rPr>
          <w:b/>
          <w:bCs/>
          <w:sz w:val="20"/>
          <w:szCs w:val="20"/>
        </w:rPr>
        <w:t>Specyfikacji Technicznej Wykonania i Odbioru Robót Budowlanych (</w:t>
      </w:r>
      <w:proofErr w:type="spellStart"/>
      <w:r w:rsidR="009C4D61" w:rsidRPr="0047650B">
        <w:rPr>
          <w:b/>
          <w:bCs/>
          <w:sz w:val="20"/>
          <w:szCs w:val="20"/>
        </w:rPr>
        <w:t>STWiORB</w:t>
      </w:r>
      <w:proofErr w:type="spellEnd"/>
      <w:r w:rsidR="009C4D61" w:rsidRPr="0047650B">
        <w:rPr>
          <w:b/>
          <w:bCs/>
          <w:sz w:val="20"/>
          <w:szCs w:val="20"/>
        </w:rPr>
        <w:t xml:space="preserve"> – w skrócie </w:t>
      </w:r>
      <w:r w:rsidR="00E732DF" w:rsidRPr="0047650B">
        <w:rPr>
          <w:b/>
          <w:bCs/>
          <w:sz w:val="20"/>
          <w:szCs w:val="20"/>
        </w:rPr>
        <w:t>Specyfikacja Techniczna (</w:t>
      </w:r>
      <w:r w:rsidR="009C4D61" w:rsidRPr="0047650B">
        <w:rPr>
          <w:b/>
          <w:bCs/>
          <w:sz w:val="20"/>
          <w:szCs w:val="20"/>
        </w:rPr>
        <w:t>ST</w:t>
      </w:r>
      <w:r w:rsidR="00E732DF" w:rsidRPr="0047650B">
        <w:rPr>
          <w:b/>
          <w:bCs/>
          <w:sz w:val="20"/>
          <w:szCs w:val="20"/>
        </w:rPr>
        <w:t>)</w:t>
      </w:r>
      <w:r w:rsidR="009C4D61" w:rsidRPr="0047650B">
        <w:rPr>
          <w:b/>
          <w:bCs/>
          <w:sz w:val="20"/>
          <w:szCs w:val="20"/>
        </w:rPr>
        <w:t>)</w:t>
      </w:r>
      <w:bookmarkEnd w:id="32"/>
    </w:p>
    <w:p w14:paraId="55003F38" w14:textId="5F198C3B" w:rsidR="00402E07" w:rsidRPr="0047650B" w:rsidRDefault="00402E07" w:rsidP="0047650B">
      <w:pPr>
        <w:spacing w:line="276" w:lineRule="auto"/>
        <w:rPr>
          <w:rFonts w:ascii="Arial" w:hAnsi="Arial" w:cs="Arial"/>
        </w:rPr>
      </w:pPr>
      <w:r w:rsidRPr="0047650B">
        <w:rPr>
          <w:rFonts w:ascii="Arial" w:hAnsi="Arial" w:cs="Arial"/>
        </w:rPr>
        <w:t xml:space="preserve">Przedmiotem niniejszej </w:t>
      </w:r>
      <w:r w:rsidR="009C4D61" w:rsidRPr="0047650B">
        <w:rPr>
          <w:rFonts w:ascii="Arial" w:hAnsi="Arial" w:cs="Arial"/>
        </w:rPr>
        <w:t>S</w:t>
      </w:r>
      <w:r w:rsidRPr="0047650B">
        <w:rPr>
          <w:rFonts w:ascii="Arial" w:hAnsi="Arial" w:cs="Arial"/>
        </w:rPr>
        <w:t xml:space="preserve">pecyfikacji </w:t>
      </w:r>
      <w:r w:rsidR="009C4D61" w:rsidRPr="0047650B">
        <w:rPr>
          <w:rFonts w:ascii="Arial" w:hAnsi="Arial" w:cs="Arial"/>
        </w:rPr>
        <w:t>T</w:t>
      </w:r>
      <w:r w:rsidRPr="0047650B">
        <w:rPr>
          <w:rFonts w:ascii="Arial" w:hAnsi="Arial" w:cs="Arial"/>
        </w:rPr>
        <w:t xml:space="preserve">echnicznej są wymagania techniczne dotyczące wykonania </w:t>
      </w:r>
      <w:r w:rsidR="009C4D61" w:rsidRPr="0047650B">
        <w:rPr>
          <w:rFonts w:ascii="Arial" w:hAnsi="Arial" w:cs="Arial"/>
        </w:rPr>
        <w:br/>
      </w:r>
      <w:r w:rsidRPr="0047650B">
        <w:rPr>
          <w:rFonts w:ascii="Arial" w:hAnsi="Arial" w:cs="Arial"/>
        </w:rPr>
        <w:t>i odbioru robót związanych z budową oraz przebudową infrastruktury telekomunikacyjnej w ramach zadania pn</w:t>
      </w:r>
      <w:r w:rsidR="00893022" w:rsidRPr="0047650B">
        <w:rPr>
          <w:rFonts w:ascii="Arial" w:hAnsi="Arial" w:cs="Arial"/>
        </w:rPr>
        <w:t>.</w:t>
      </w:r>
      <w:r w:rsidRPr="0047650B">
        <w:rPr>
          <w:rFonts w:ascii="Arial" w:hAnsi="Arial" w:cs="Arial"/>
        </w:rPr>
        <w:t>:</w:t>
      </w:r>
      <w:r w:rsidR="00D70C19">
        <w:rPr>
          <w:rFonts w:ascii="Arial" w:hAnsi="Arial" w:cs="Arial"/>
        </w:rPr>
        <w:t xml:space="preserve"> </w:t>
      </w:r>
      <w:r w:rsidRPr="0047650B">
        <w:rPr>
          <w:rFonts w:ascii="Arial" w:hAnsi="Arial" w:cs="Arial"/>
          <w:bCs/>
          <w:iCs/>
          <w:snapToGrid w:val="0"/>
        </w:rPr>
        <w:t>„</w:t>
      </w:r>
      <w:r w:rsidR="00AF2B14" w:rsidRPr="00AF2B14">
        <w:rPr>
          <w:rFonts w:ascii="Arial" w:hAnsi="Arial" w:cs="Arial"/>
          <w:bCs/>
          <w:iCs/>
          <w:snapToGrid w:val="0"/>
        </w:rPr>
        <w:t>Projekt budowy zintegrowanego węzła przesiadkowego Poznań Naramowice</w:t>
      </w:r>
      <w:r w:rsidRPr="0047650B">
        <w:rPr>
          <w:rFonts w:ascii="Arial" w:hAnsi="Arial" w:cs="Arial"/>
          <w:bCs/>
          <w:iCs/>
          <w:snapToGrid w:val="0"/>
        </w:rPr>
        <w:t>”</w:t>
      </w:r>
    </w:p>
    <w:p w14:paraId="498D1FCE" w14:textId="6D436FD3" w:rsidR="00402E07" w:rsidRPr="0047650B" w:rsidRDefault="00893022" w:rsidP="0047650B">
      <w:pPr>
        <w:spacing w:line="276" w:lineRule="auto"/>
        <w:rPr>
          <w:rFonts w:ascii="Arial" w:hAnsi="Arial" w:cs="Arial"/>
        </w:rPr>
      </w:pPr>
      <w:r w:rsidRPr="0047650B">
        <w:rPr>
          <w:rFonts w:ascii="Arial" w:hAnsi="Arial" w:cs="Arial"/>
        </w:rPr>
        <w:t>w zakresie branży telekomunikacyjnej, tj.:</w:t>
      </w:r>
    </w:p>
    <w:p w14:paraId="443746F0" w14:textId="76D17255" w:rsidR="008F6EC2" w:rsidRPr="0047650B" w:rsidRDefault="008F6EC2" w:rsidP="0047650B">
      <w:pPr>
        <w:spacing w:line="276" w:lineRule="auto"/>
        <w:rPr>
          <w:rFonts w:ascii="Arial" w:hAnsi="Arial" w:cs="Arial"/>
        </w:rPr>
      </w:pPr>
      <w:r w:rsidRPr="0047650B">
        <w:rPr>
          <w:rFonts w:ascii="Arial" w:hAnsi="Arial" w:cs="Arial"/>
        </w:rPr>
        <w:t xml:space="preserve">- budowa </w:t>
      </w:r>
      <w:r>
        <w:rPr>
          <w:rFonts w:ascii="Arial" w:hAnsi="Arial" w:cs="Arial"/>
        </w:rPr>
        <w:t>kanału technologicznego</w:t>
      </w:r>
      <w:r w:rsidRPr="0047650B">
        <w:rPr>
          <w:rFonts w:ascii="Arial" w:hAnsi="Arial" w:cs="Arial"/>
        </w:rPr>
        <w:t>,</w:t>
      </w:r>
    </w:p>
    <w:p w14:paraId="3687EA25" w14:textId="64F35389" w:rsidR="00A46019" w:rsidRPr="0047650B" w:rsidRDefault="00A46019" w:rsidP="0047650B">
      <w:pPr>
        <w:spacing w:line="276" w:lineRule="auto"/>
        <w:rPr>
          <w:rFonts w:ascii="Arial" w:hAnsi="Arial" w:cs="Arial"/>
        </w:rPr>
      </w:pPr>
      <w:r w:rsidRPr="0047650B">
        <w:rPr>
          <w:rFonts w:ascii="Arial" w:hAnsi="Arial" w:cs="Arial"/>
        </w:rPr>
        <w:t xml:space="preserve">- </w:t>
      </w:r>
      <w:r w:rsidR="00A14B6D" w:rsidRPr="0047650B">
        <w:rPr>
          <w:rFonts w:ascii="Arial" w:hAnsi="Arial" w:cs="Arial"/>
        </w:rPr>
        <w:t>budowa miejskiej kanalizacji kablowej,</w:t>
      </w:r>
    </w:p>
    <w:p w14:paraId="6C571CA8" w14:textId="35F1826D" w:rsidR="00A14B6D" w:rsidRPr="0047650B" w:rsidRDefault="00A14B6D" w:rsidP="0047650B">
      <w:pPr>
        <w:spacing w:line="276" w:lineRule="auto"/>
        <w:rPr>
          <w:rFonts w:ascii="Arial" w:hAnsi="Arial" w:cs="Arial"/>
        </w:rPr>
      </w:pPr>
      <w:r w:rsidRPr="0047650B">
        <w:rPr>
          <w:rFonts w:ascii="Arial" w:hAnsi="Arial" w:cs="Arial"/>
        </w:rPr>
        <w:t>- budowa miejskich kabli telekomunikacyjnych,</w:t>
      </w:r>
    </w:p>
    <w:p w14:paraId="0D256685" w14:textId="48CCC05C" w:rsidR="00A14B6D" w:rsidRPr="0047650B" w:rsidRDefault="00A14B6D" w:rsidP="0047650B">
      <w:pPr>
        <w:spacing w:line="276" w:lineRule="auto"/>
        <w:rPr>
          <w:rFonts w:ascii="Arial" w:hAnsi="Arial" w:cs="Arial"/>
        </w:rPr>
      </w:pPr>
      <w:r w:rsidRPr="0047650B">
        <w:rPr>
          <w:rFonts w:ascii="Arial" w:hAnsi="Arial" w:cs="Arial"/>
        </w:rPr>
        <w:t>- budowa miejskiego systemu monitoringu,</w:t>
      </w:r>
    </w:p>
    <w:p w14:paraId="24B3BC42" w14:textId="3E67E8E7" w:rsidR="00A14B6D" w:rsidRPr="0047650B" w:rsidRDefault="00A14B6D" w:rsidP="0047650B">
      <w:pPr>
        <w:spacing w:line="276" w:lineRule="auto"/>
        <w:rPr>
          <w:rFonts w:ascii="Arial" w:hAnsi="Arial" w:cs="Arial"/>
        </w:rPr>
      </w:pPr>
      <w:r w:rsidRPr="0047650B">
        <w:rPr>
          <w:rFonts w:ascii="Arial" w:hAnsi="Arial" w:cs="Arial"/>
        </w:rPr>
        <w:t>- budowa miejskiego systemu ostrzegania alarmowego</w:t>
      </w:r>
      <w:r w:rsidR="005E6EDE">
        <w:rPr>
          <w:rFonts w:ascii="Arial" w:hAnsi="Arial" w:cs="Arial"/>
        </w:rPr>
        <w:t>.</w:t>
      </w:r>
    </w:p>
    <w:p w14:paraId="779F2D8D" w14:textId="30A38418" w:rsidR="009C4D61" w:rsidRPr="0047650B" w:rsidRDefault="009C4D61" w:rsidP="0047650B">
      <w:pPr>
        <w:spacing w:line="276" w:lineRule="auto"/>
        <w:rPr>
          <w:rFonts w:ascii="Arial" w:hAnsi="Arial" w:cs="Arial"/>
        </w:rPr>
      </w:pPr>
    </w:p>
    <w:p w14:paraId="4160815A" w14:textId="0A375FE1" w:rsidR="009C4D61" w:rsidRPr="0047650B" w:rsidRDefault="009C4D61" w:rsidP="0047650B">
      <w:pPr>
        <w:pStyle w:val="Nagwek3"/>
        <w:spacing w:line="276" w:lineRule="auto"/>
        <w:rPr>
          <w:b/>
          <w:bCs/>
          <w:sz w:val="20"/>
          <w:szCs w:val="20"/>
        </w:rPr>
      </w:pPr>
      <w:bookmarkStart w:id="33" w:name="_Toc205365615"/>
      <w:r w:rsidRPr="0047650B">
        <w:rPr>
          <w:b/>
          <w:bCs/>
          <w:sz w:val="20"/>
          <w:szCs w:val="20"/>
        </w:rPr>
        <w:t>Zakres stosowania Specyfikacji Technicznych</w:t>
      </w:r>
      <w:bookmarkEnd w:id="33"/>
    </w:p>
    <w:p w14:paraId="1CC696C3" w14:textId="24AD39F5" w:rsidR="008D0E6C" w:rsidRPr="0047650B" w:rsidRDefault="00EC6AE6" w:rsidP="0047650B">
      <w:pPr>
        <w:spacing w:line="276" w:lineRule="auto"/>
        <w:rPr>
          <w:rFonts w:ascii="Arial" w:hAnsi="Arial" w:cs="Arial"/>
        </w:rPr>
      </w:pPr>
      <w:r w:rsidRPr="0047650B">
        <w:rPr>
          <w:rFonts w:ascii="Arial" w:hAnsi="Arial" w:cs="Arial"/>
        </w:rPr>
        <w:t xml:space="preserve">Specyfikacja </w:t>
      </w:r>
      <w:r w:rsidR="009C4D61" w:rsidRPr="0047650B">
        <w:rPr>
          <w:rFonts w:ascii="Arial" w:hAnsi="Arial" w:cs="Arial"/>
        </w:rPr>
        <w:t>T</w:t>
      </w:r>
      <w:r w:rsidRPr="0047650B">
        <w:rPr>
          <w:rFonts w:ascii="Arial" w:hAnsi="Arial" w:cs="Arial"/>
        </w:rPr>
        <w:t>echniczna stanowi część dokumentów przetargowych oraz kontraktowych i należy je stosować w zlecaniu i wykonaniu robót opisanych w punkcie 1.1.</w:t>
      </w:r>
    </w:p>
    <w:p w14:paraId="636D5106" w14:textId="6B6C1F14" w:rsidR="003B47C2" w:rsidRPr="0047650B" w:rsidRDefault="003B47C2" w:rsidP="0047650B">
      <w:pPr>
        <w:spacing w:line="276" w:lineRule="auto"/>
        <w:rPr>
          <w:rFonts w:ascii="Arial" w:hAnsi="Arial" w:cs="Arial"/>
        </w:rPr>
      </w:pPr>
      <w:r w:rsidRPr="0047650B">
        <w:rPr>
          <w:rFonts w:ascii="Arial" w:hAnsi="Arial" w:cs="Arial"/>
        </w:rPr>
        <w:t>Specyfikacja jest sporządzona na podstawie projektów budowlanych oraz wykonawczych i opisuje rozwiązania techniczno-materiałowe określone w projektach.</w:t>
      </w:r>
    </w:p>
    <w:p w14:paraId="2CF65A40" w14:textId="7BDA1516" w:rsidR="003B47C2" w:rsidRPr="0047650B" w:rsidRDefault="003B47C2" w:rsidP="0047650B">
      <w:pPr>
        <w:spacing w:line="276" w:lineRule="auto"/>
        <w:rPr>
          <w:rFonts w:ascii="Arial" w:hAnsi="Arial" w:cs="Arial"/>
        </w:rPr>
      </w:pPr>
      <w:r w:rsidRPr="0047650B">
        <w:rPr>
          <w:rFonts w:ascii="Arial" w:hAnsi="Arial" w:cs="Arial"/>
        </w:rPr>
        <w:t>Zastosowanie w trakcie realizacji robót na budowie materiałów lub rozwiązań konstrukcyjnych innych niż określono w projektach, nie unieważnia specyfikacji. W takiej sytuacji należy stosować odpowiednie rozdziały specyfikacji technicznych sporządzonych dla innych robót lub obiektów.</w:t>
      </w:r>
    </w:p>
    <w:p w14:paraId="1A7DF389" w14:textId="02771DB3" w:rsidR="008D0E6C" w:rsidRPr="0047650B" w:rsidRDefault="008D0E6C" w:rsidP="0047650B">
      <w:pPr>
        <w:spacing w:line="276" w:lineRule="auto"/>
        <w:rPr>
          <w:rFonts w:ascii="Arial" w:hAnsi="Arial" w:cs="Arial"/>
        </w:rPr>
      </w:pPr>
    </w:p>
    <w:p w14:paraId="59237B7A" w14:textId="3F5578ED" w:rsidR="009C4D61" w:rsidRPr="0047650B" w:rsidRDefault="009C4D61" w:rsidP="0047650B">
      <w:pPr>
        <w:pStyle w:val="Nagwek3"/>
        <w:spacing w:line="276" w:lineRule="auto"/>
        <w:rPr>
          <w:b/>
          <w:bCs/>
          <w:sz w:val="20"/>
          <w:szCs w:val="20"/>
        </w:rPr>
      </w:pPr>
      <w:bookmarkStart w:id="34" w:name="_Toc205365616"/>
      <w:r w:rsidRPr="0047650B">
        <w:rPr>
          <w:b/>
          <w:bCs/>
          <w:sz w:val="20"/>
          <w:szCs w:val="20"/>
        </w:rPr>
        <w:t>Zakres robót objętych Specyfikacją Techniczną</w:t>
      </w:r>
      <w:bookmarkEnd w:id="34"/>
    </w:p>
    <w:p w14:paraId="2C27BC83" w14:textId="4C42B9AA" w:rsidR="008D0E6C" w:rsidRPr="0047650B" w:rsidRDefault="00B570B8" w:rsidP="0047650B">
      <w:pPr>
        <w:spacing w:line="276" w:lineRule="auto"/>
        <w:rPr>
          <w:rFonts w:ascii="Arial" w:hAnsi="Arial" w:cs="Arial"/>
        </w:rPr>
      </w:pPr>
      <w:r w:rsidRPr="0047650B">
        <w:rPr>
          <w:rFonts w:ascii="Arial" w:hAnsi="Arial" w:cs="Arial"/>
        </w:rPr>
        <w:t>Roboty, których dotyczy specyfikacja obejmują wszystkie czynności umożliwiające wykonanie i odbiór robót zgodnie z punktem 1.1</w:t>
      </w:r>
      <w:r w:rsidR="00FA7E77" w:rsidRPr="0047650B">
        <w:rPr>
          <w:rFonts w:ascii="Arial" w:hAnsi="Arial" w:cs="Arial"/>
        </w:rPr>
        <w:t xml:space="preserve"> szczegółowo opisanych w projekcie budowlanym i wykonawczym</w:t>
      </w:r>
      <w:r w:rsidRPr="0047650B">
        <w:rPr>
          <w:rFonts w:ascii="Arial" w:hAnsi="Arial" w:cs="Arial"/>
        </w:rPr>
        <w:t>.</w:t>
      </w:r>
    </w:p>
    <w:p w14:paraId="2908C85A" w14:textId="343BC6A2" w:rsidR="003C049D" w:rsidRPr="0047650B" w:rsidRDefault="00B570B8" w:rsidP="0047650B">
      <w:pPr>
        <w:spacing w:line="276" w:lineRule="auto"/>
        <w:rPr>
          <w:rFonts w:ascii="Arial" w:hAnsi="Arial" w:cs="Arial"/>
        </w:rPr>
      </w:pPr>
      <w:r w:rsidRPr="0047650B">
        <w:rPr>
          <w:rFonts w:ascii="Arial" w:hAnsi="Arial" w:cs="Arial"/>
        </w:rPr>
        <w:t>Przed złożeniem oferty należy dokonać wizji lokalnej celem sprawdzenia warunków technicznych związanych z wykonaniem prac będących przedmiotem zamówienia oraz celem uzyskania dodatkowych informacji przydatnych i koniecznych do wykonania i wyceny prac.</w:t>
      </w:r>
    </w:p>
    <w:p w14:paraId="232FFA2C" w14:textId="589FF91F" w:rsidR="00FA7E77" w:rsidRDefault="00FA7E77" w:rsidP="0047650B">
      <w:pPr>
        <w:spacing w:line="276" w:lineRule="auto"/>
        <w:rPr>
          <w:rFonts w:ascii="Arial" w:hAnsi="Arial" w:cs="Arial"/>
        </w:rPr>
      </w:pPr>
      <w:r w:rsidRPr="0047650B">
        <w:rPr>
          <w:rFonts w:ascii="Arial" w:hAnsi="Arial" w:cs="Arial"/>
        </w:rPr>
        <w:t>Wykonawca zobowiązany jest do wykonania wszystkich robót nie wymienionych, a które są niezbędne do kompletnego wykonania robót objętych niniejszą Specyfikacją Techniczną i przewidzianych do wykonania w ramach dokumentacji projektowej.</w:t>
      </w:r>
    </w:p>
    <w:p w14:paraId="039AF9C1" w14:textId="77777777" w:rsidR="00F12F36" w:rsidRPr="0047650B" w:rsidRDefault="00F12F36" w:rsidP="0047650B">
      <w:pPr>
        <w:spacing w:line="276" w:lineRule="auto"/>
        <w:rPr>
          <w:rFonts w:ascii="Arial" w:hAnsi="Arial" w:cs="Arial"/>
        </w:rPr>
      </w:pPr>
    </w:p>
    <w:p w14:paraId="267EBD20" w14:textId="24FB3064" w:rsidR="009C4D61" w:rsidRPr="0047650B" w:rsidRDefault="009C4D61" w:rsidP="0047650B">
      <w:pPr>
        <w:pStyle w:val="Nagwek3"/>
        <w:spacing w:line="276" w:lineRule="auto"/>
        <w:rPr>
          <w:b/>
          <w:bCs/>
          <w:sz w:val="20"/>
          <w:szCs w:val="20"/>
        </w:rPr>
      </w:pPr>
      <w:bookmarkStart w:id="35" w:name="_Toc205365617"/>
      <w:r w:rsidRPr="0047650B">
        <w:rPr>
          <w:b/>
          <w:bCs/>
          <w:sz w:val="20"/>
          <w:szCs w:val="20"/>
        </w:rPr>
        <w:t>Określenia podstawowe</w:t>
      </w:r>
      <w:bookmarkEnd w:id="35"/>
    </w:p>
    <w:p w14:paraId="591DF803" w14:textId="199D9AEC" w:rsidR="003C049D" w:rsidRPr="0047650B" w:rsidRDefault="00B570B8" w:rsidP="0047650B">
      <w:pPr>
        <w:spacing w:line="276" w:lineRule="auto"/>
        <w:rPr>
          <w:rFonts w:ascii="Arial" w:hAnsi="Arial" w:cs="Arial"/>
        </w:rPr>
      </w:pPr>
      <w:r w:rsidRPr="0047650B">
        <w:rPr>
          <w:rFonts w:ascii="Arial" w:hAnsi="Arial" w:cs="Arial"/>
        </w:rPr>
        <w:t>Określenia podstawowe podane w niniejszej Specyfikacji Technicznej są zgodne z obowiązującymi ustawami, rozporządzeniami, zarządzeniami oraz Polskimi Normami.</w:t>
      </w:r>
    </w:p>
    <w:p w14:paraId="49A6556D" w14:textId="216370F9" w:rsidR="009D22E8" w:rsidRPr="0047650B" w:rsidRDefault="009D22E8" w:rsidP="0047650B">
      <w:pPr>
        <w:spacing w:line="276" w:lineRule="auto"/>
        <w:rPr>
          <w:rFonts w:ascii="Arial" w:hAnsi="Arial" w:cs="Arial"/>
        </w:rPr>
      </w:pPr>
      <w:r w:rsidRPr="0047650B">
        <w:rPr>
          <w:rFonts w:ascii="Arial" w:hAnsi="Arial" w:cs="Arial"/>
          <w:b/>
        </w:rPr>
        <w:t>Kanalizacja kablowa</w:t>
      </w:r>
      <w:r w:rsidR="0047650B">
        <w:rPr>
          <w:rFonts w:ascii="Arial" w:hAnsi="Arial" w:cs="Arial"/>
          <w:b/>
        </w:rPr>
        <w:t xml:space="preserve"> </w:t>
      </w:r>
      <w:r w:rsidRPr="0047650B">
        <w:rPr>
          <w:rFonts w:ascii="Arial" w:hAnsi="Arial" w:cs="Arial"/>
        </w:rPr>
        <w:t>– zespół ciągów podziemnych rur z wbudowanymi studniami kablowymi przeznaczony do prowadzenia kabli telekomunikacyjnych.</w:t>
      </w:r>
    </w:p>
    <w:p w14:paraId="0D281024" w14:textId="77777777" w:rsidR="009D22E8" w:rsidRPr="0047650B" w:rsidRDefault="009D22E8" w:rsidP="0047650B">
      <w:pPr>
        <w:spacing w:line="276" w:lineRule="auto"/>
        <w:rPr>
          <w:rFonts w:ascii="Arial" w:hAnsi="Arial" w:cs="Arial"/>
        </w:rPr>
      </w:pPr>
      <w:r w:rsidRPr="0047650B">
        <w:rPr>
          <w:rFonts w:ascii="Arial" w:hAnsi="Arial" w:cs="Arial"/>
          <w:b/>
        </w:rPr>
        <w:t>Kanalizacja pierwotna</w:t>
      </w:r>
      <w:r w:rsidRPr="0047650B">
        <w:rPr>
          <w:rFonts w:ascii="Arial" w:hAnsi="Arial" w:cs="Arial"/>
        </w:rPr>
        <w:t xml:space="preserve"> – kanalizacja kablowa, do której wciąga się kable telekomunikacyjne lub rury kanalizacji wtórnej. </w:t>
      </w:r>
    </w:p>
    <w:p w14:paraId="54FFEAE0" w14:textId="4CF30068" w:rsidR="009D22E8" w:rsidRPr="0047650B" w:rsidRDefault="009D22E8" w:rsidP="0047650B">
      <w:pPr>
        <w:spacing w:line="276" w:lineRule="auto"/>
        <w:rPr>
          <w:rFonts w:ascii="Arial" w:hAnsi="Arial" w:cs="Arial"/>
        </w:rPr>
      </w:pPr>
      <w:r w:rsidRPr="0047650B">
        <w:rPr>
          <w:rFonts w:ascii="Arial" w:hAnsi="Arial" w:cs="Arial"/>
          <w:b/>
        </w:rPr>
        <w:t>Kanalizacja wtórna</w:t>
      </w:r>
      <w:r w:rsidR="0047650B">
        <w:rPr>
          <w:rFonts w:ascii="Arial" w:hAnsi="Arial" w:cs="Arial"/>
          <w:b/>
        </w:rPr>
        <w:t xml:space="preserve"> </w:t>
      </w:r>
      <w:r w:rsidRPr="0047650B">
        <w:rPr>
          <w:rFonts w:ascii="Arial" w:hAnsi="Arial" w:cs="Arial"/>
        </w:rPr>
        <w:t>– zespół rur wciąganych do otworów kanalizacji pierwotnej, stanowiących dodatkowe zabezpieczenie kabli optotelekomunikacyjnych (ew. innych).</w:t>
      </w:r>
    </w:p>
    <w:p w14:paraId="78E27D3F" w14:textId="229E68FF" w:rsidR="009D22E8" w:rsidRPr="0047650B" w:rsidRDefault="009D22E8" w:rsidP="0047650B">
      <w:pPr>
        <w:spacing w:line="276" w:lineRule="auto"/>
        <w:rPr>
          <w:rFonts w:ascii="Arial" w:hAnsi="Arial" w:cs="Arial"/>
        </w:rPr>
      </w:pPr>
      <w:r w:rsidRPr="0047650B">
        <w:rPr>
          <w:rFonts w:ascii="Arial" w:hAnsi="Arial" w:cs="Arial"/>
          <w:b/>
        </w:rPr>
        <w:t>Rurociąg kablowy</w:t>
      </w:r>
      <w:r w:rsidRPr="0047650B">
        <w:rPr>
          <w:rFonts w:ascii="Arial" w:hAnsi="Arial" w:cs="Arial"/>
        </w:rPr>
        <w:t xml:space="preserve"> – ciąg rur polietylenowych lub innych o </w:t>
      </w:r>
      <w:r w:rsidR="003424A0" w:rsidRPr="0047650B">
        <w:rPr>
          <w:rFonts w:ascii="Arial" w:hAnsi="Arial" w:cs="Arial"/>
        </w:rPr>
        <w:t>nie gorszych</w:t>
      </w:r>
      <w:r w:rsidRPr="0047650B">
        <w:rPr>
          <w:rFonts w:ascii="Arial" w:hAnsi="Arial" w:cs="Arial"/>
        </w:rPr>
        <w:t xml:space="preserve"> właściwościach oraz zasobników złączowych układany bezpośrednio w ziemi i stanowiących osłonę ochronną dla kabli optotelekomunikacyjnych (ew. innych).</w:t>
      </w:r>
    </w:p>
    <w:p w14:paraId="720C6110" w14:textId="77777777" w:rsidR="009D22E8" w:rsidRPr="0047650B" w:rsidRDefault="009D22E8" w:rsidP="0047650B">
      <w:pPr>
        <w:spacing w:line="276" w:lineRule="auto"/>
        <w:rPr>
          <w:rFonts w:ascii="Arial" w:hAnsi="Arial" w:cs="Arial"/>
        </w:rPr>
      </w:pPr>
      <w:r w:rsidRPr="0047650B">
        <w:rPr>
          <w:rFonts w:ascii="Arial" w:hAnsi="Arial" w:cs="Arial"/>
          <w:b/>
        </w:rPr>
        <w:t>Ciąg kanalizacji kablowej</w:t>
      </w:r>
      <w:r w:rsidRPr="0047650B">
        <w:rPr>
          <w:rFonts w:ascii="Arial" w:hAnsi="Arial" w:cs="Arial"/>
        </w:rPr>
        <w:t xml:space="preserve"> – zestaw przewodów (rur) kanalizacyjnych ułożonych jeden za drugim i połączonych ze sobą, służących do układania w nich (wciągania) kabli. W zależności od ilości przewodów (rur, otworów) w zestawie rozróżniamy kanalizację jedno- dwu- </w:t>
      </w:r>
      <w:proofErr w:type="spellStart"/>
      <w:r w:rsidRPr="0047650B">
        <w:rPr>
          <w:rFonts w:ascii="Arial" w:hAnsi="Arial" w:cs="Arial"/>
        </w:rPr>
        <w:t>itd</w:t>
      </w:r>
      <w:proofErr w:type="spellEnd"/>
      <w:r w:rsidRPr="0047650B">
        <w:rPr>
          <w:rFonts w:ascii="Arial" w:hAnsi="Arial" w:cs="Arial"/>
        </w:rPr>
        <w:t xml:space="preserve"> -otworową.</w:t>
      </w:r>
    </w:p>
    <w:p w14:paraId="5FF4A290" w14:textId="7EF1B61A" w:rsidR="009D22E8" w:rsidRPr="0047650B" w:rsidRDefault="009D22E8" w:rsidP="0047650B">
      <w:pPr>
        <w:spacing w:line="276" w:lineRule="auto"/>
        <w:rPr>
          <w:rFonts w:ascii="Arial" w:hAnsi="Arial" w:cs="Arial"/>
        </w:rPr>
      </w:pPr>
      <w:r w:rsidRPr="0047650B">
        <w:rPr>
          <w:rFonts w:ascii="Arial" w:hAnsi="Arial" w:cs="Arial"/>
          <w:b/>
        </w:rPr>
        <w:t>Studnia kablowa</w:t>
      </w:r>
      <w:r w:rsidR="0047650B">
        <w:rPr>
          <w:rFonts w:ascii="Arial" w:hAnsi="Arial" w:cs="Arial"/>
          <w:b/>
        </w:rPr>
        <w:t xml:space="preserve"> </w:t>
      </w:r>
      <w:r w:rsidRPr="0047650B">
        <w:rPr>
          <w:rFonts w:ascii="Arial" w:hAnsi="Arial" w:cs="Arial"/>
        </w:rPr>
        <w:t xml:space="preserve">– pomieszczenie podziemne wbudowane między ciągi kanalizacji kablowej lub (studnia końcowa) na końcu ciągu, w celu umożliwienia wciągania, montażu i konserwacji kabli. </w:t>
      </w:r>
    </w:p>
    <w:p w14:paraId="3C18135A" w14:textId="77777777" w:rsidR="009D22E8" w:rsidRPr="0047650B" w:rsidRDefault="009D22E8" w:rsidP="0047650B">
      <w:pPr>
        <w:spacing w:line="276" w:lineRule="auto"/>
        <w:rPr>
          <w:rFonts w:ascii="Arial" w:hAnsi="Arial" w:cs="Arial"/>
        </w:rPr>
      </w:pPr>
      <w:r w:rsidRPr="0047650B">
        <w:rPr>
          <w:rFonts w:ascii="Arial" w:hAnsi="Arial" w:cs="Arial"/>
          <w:b/>
        </w:rPr>
        <w:t>Wspornik kablowy</w:t>
      </w:r>
      <w:r w:rsidRPr="0047650B">
        <w:rPr>
          <w:rFonts w:ascii="Arial" w:hAnsi="Arial" w:cs="Arial"/>
        </w:rPr>
        <w:t xml:space="preserve"> – wspornik służący do mocowania kabli przeprowadzonych przez komorę studni kablowej.</w:t>
      </w:r>
    </w:p>
    <w:p w14:paraId="02AB44F5" w14:textId="77777777" w:rsidR="009D22E8" w:rsidRPr="0047650B" w:rsidRDefault="009D22E8" w:rsidP="0047650B">
      <w:pPr>
        <w:spacing w:line="276" w:lineRule="auto"/>
        <w:rPr>
          <w:rFonts w:ascii="Arial" w:hAnsi="Arial" w:cs="Arial"/>
        </w:rPr>
      </w:pPr>
      <w:r w:rsidRPr="0047650B">
        <w:rPr>
          <w:rFonts w:ascii="Arial" w:hAnsi="Arial" w:cs="Arial"/>
          <w:b/>
        </w:rPr>
        <w:t>Szafka kablowa</w:t>
      </w:r>
      <w:r w:rsidRPr="0047650B">
        <w:rPr>
          <w:rFonts w:ascii="Arial" w:hAnsi="Arial" w:cs="Arial"/>
        </w:rPr>
        <w:t xml:space="preserve"> – szafka metalowa lub z mas termoplastycznych, z drzwiami, zamocowana </w:t>
      </w:r>
      <w:r w:rsidRPr="0047650B">
        <w:rPr>
          <w:rFonts w:ascii="Arial" w:hAnsi="Arial" w:cs="Arial"/>
        </w:rPr>
        <w:lastRenderedPageBreak/>
        <w:t xml:space="preserve">na fundamencie betonowym połączonym z kanalizacją lub studnią kablową. Zawiera konstrukcję do mocowania zakończeń kablowych. </w:t>
      </w:r>
    </w:p>
    <w:p w14:paraId="152C4C3F" w14:textId="6BA652A7" w:rsidR="009D22E8" w:rsidRPr="0047650B" w:rsidRDefault="009D22E8" w:rsidP="00377EFE">
      <w:pPr>
        <w:spacing w:line="276" w:lineRule="auto"/>
        <w:rPr>
          <w:rFonts w:ascii="Arial" w:hAnsi="Arial" w:cs="Arial"/>
        </w:rPr>
      </w:pPr>
      <w:r w:rsidRPr="0047650B">
        <w:rPr>
          <w:rFonts w:ascii="Arial" w:hAnsi="Arial" w:cs="Arial"/>
          <w:b/>
        </w:rPr>
        <w:t>Linia telekomunikacyjna</w:t>
      </w:r>
      <w:r w:rsidRPr="0047650B">
        <w:rPr>
          <w:rFonts w:ascii="Arial" w:hAnsi="Arial" w:cs="Arial"/>
        </w:rPr>
        <w:t xml:space="preserve"> – linia do przesyłania sygnałów telekomunikacyjnych. </w:t>
      </w:r>
    </w:p>
    <w:p w14:paraId="200C7DAF" w14:textId="70905E06" w:rsidR="009D22E8" w:rsidRPr="0047650B" w:rsidRDefault="009D22E8" w:rsidP="0047650B">
      <w:pPr>
        <w:spacing w:line="276" w:lineRule="auto"/>
        <w:rPr>
          <w:rFonts w:ascii="Arial" w:hAnsi="Arial" w:cs="Arial"/>
        </w:rPr>
      </w:pPr>
      <w:r w:rsidRPr="0047650B">
        <w:rPr>
          <w:rFonts w:ascii="Arial" w:hAnsi="Arial" w:cs="Arial"/>
          <w:b/>
        </w:rPr>
        <w:t>Kable</w:t>
      </w:r>
      <w:r w:rsidR="00C461F6">
        <w:rPr>
          <w:rFonts w:ascii="Arial" w:hAnsi="Arial" w:cs="Arial"/>
          <w:b/>
        </w:rPr>
        <w:t xml:space="preserve"> </w:t>
      </w:r>
      <w:r w:rsidRPr="0047650B">
        <w:rPr>
          <w:rFonts w:ascii="Arial" w:hAnsi="Arial" w:cs="Arial"/>
        </w:rPr>
        <w:t>– rozróżniamy: 1) energetyczne i sygnalizacyjne 2) telekomunikacyjne (TK) – służące do przesyłania sygnałów telekomunikacyjnych z zachowaniem parametrów przewidzianych dla sieci telekomunikacyjnej użytku publicznego. Zwyczajowo przyjmuje się, że informacje w kablu są przekazywane przy użyciu prądu elektrycznego, chyba że nazwa kabla wskazuje inny nośnik informacji (np. "kabel optotelekomunikacyjny"). Pod względem konstrukcji TK dzielą się przede wszystkim na:</w:t>
      </w:r>
    </w:p>
    <w:p w14:paraId="1A3E6CC2" w14:textId="39825EB2" w:rsidR="009D22E8" w:rsidRPr="0047650B" w:rsidRDefault="009D22E8" w:rsidP="0047650B">
      <w:pPr>
        <w:spacing w:line="276" w:lineRule="auto"/>
        <w:rPr>
          <w:rFonts w:ascii="Arial" w:hAnsi="Arial" w:cs="Arial"/>
        </w:rPr>
      </w:pPr>
      <w:r w:rsidRPr="0047650B">
        <w:rPr>
          <w:rFonts w:ascii="Arial" w:hAnsi="Arial" w:cs="Arial"/>
          <w:b/>
        </w:rPr>
        <w:t>Kable dalekosiężne</w:t>
      </w:r>
      <w:r w:rsidRPr="0047650B">
        <w:rPr>
          <w:rFonts w:ascii="Arial" w:hAnsi="Arial" w:cs="Arial"/>
        </w:rPr>
        <w:t xml:space="preserve"> – (nazwa typu kabla zawiera zestaw liter TKD np. - </w:t>
      </w:r>
      <w:proofErr w:type="spellStart"/>
      <w:r w:rsidRPr="0047650B">
        <w:rPr>
          <w:rFonts w:ascii="Arial" w:hAnsi="Arial" w:cs="Arial"/>
        </w:rPr>
        <w:t>AlTKDFtA</w:t>
      </w:r>
      <w:proofErr w:type="spellEnd"/>
      <w:r w:rsidRPr="0047650B">
        <w:rPr>
          <w:rFonts w:ascii="Arial" w:hAnsi="Arial" w:cs="Arial"/>
        </w:rPr>
        <w:t>) kabel telekomunikacyjny, przystosowany szczególnie do transmisji sygnałów na duże odległości, którego parametry pozwalają na użycie w wypadkach, gdy wymagania odnośnie do jakości transmisji są podwyższone, (linie międzymiastowe, wewnątrzstrefowe itp.).</w:t>
      </w:r>
    </w:p>
    <w:p w14:paraId="67DEFB35" w14:textId="77777777" w:rsidR="009D22E8" w:rsidRPr="0047650B" w:rsidRDefault="009D22E8" w:rsidP="0047650B">
      <w:pPr>
        <w:spacing w:line="276" w:lineRule="auto"/>
        <w:rPr>
          <w:rFonts w:ascii="Arial" w:hAnsi="Arial" w:cs="Arial"/>
        </w:rPr>
      </w:pPr>
      <w:r w:rsidRPr="0047650B">
        <w:rPr>
          <w:rFonts w:ascii="Arial" w:hAnsi="Arial" w:cs="Arial"/>
          <w:b/>
        </w:rPr>
        <w:t>Kable miejscowe</w:t>
      </w:r>
      <w:r w:rsidRPr="0047650B">
        <w:rPr>
          <w:rFonts w:ascii="Arial" w:hAnsi="Arial" w:cs="Arial"/>
        </w:rPr>
        <w:t xml:space="preserve"> – (symbol zawiera - TKM np. </w:t>
      </w:r>
      <w:proofErr w:type="spellStart"/>
      <w:r w:rsidRPr="0047650B">
        <w:rPr>
          <w:rFonts w:ascii="Arial" w:hAnsi="Arial" w:cs="Arial"/>
        </w:rPr>
        <w:t>XzTKMXw</w:t>
      </w:r>
      <w:proofErr w:type="spellEnd"/>
      <w:r w:rsidRPr="0047650B">
        <w:rPr>
          <w:rFonts w:ascii="Arial" w:hAnsi="Arial" w:cs="Arial"/>
        </w:rPr>
        <w:t>) kabel telekomunikacyjny, przystosowany szczególnie do transmisji sygnałów na małe odległości.</w:t>
      </w:r>
    </w:p>
    <w:p w14:paraId="70580AF3" w14:textId="77777777" w:rsidR="009D22E8" w:rsidRPr="0047650B" w:rsidRDefault="009D22E8" w:rsidP="0047650B">
      <w:pPr>
        <w:spacing w:line="276" w:lineRule="auto"/>
        <w:rPr>
          <w:rFonts w:ascii="Arial" w:hAnsi="Arial" w:cs="Arial"/>
        </w:rPr>
      </w:pPr>
      <w:r w:rsidRPr="0047650B">
        <w:rPr>
          <w:rFonts w:ascii="Arial" w:hAnsi="Arial" w:cs="Arial"/>
        </w:rPr>
        <w:t>Ze względu na budowę przewodów (torów przenoszących sygnały telekomunikacyjne) rozróżniamy:</w:t>
      </w:r>
    </w:p>
    <w:p w14:paraId="6B253BA2" w14:textId="77777777" w:rsidR="009D22E8" w:rsidRPr="0047650B" w:rsidRDefault="009D22E8" w:rsidP="0047650B">
      <w:pPr>
        <w:spacing w:line="276" w:lineRule="auto"/>
        <w:rPr>
          <w:rFonts w:ascii="Arial" w:hAnsi="Arial" w:cs="Arial"/>
        </w:rPr>
      </w:pPr>
      <w:r w:rsidRPr="0047650B">
        <w:rPr>
          <w:rFonts w:ascii="Arial" w:hAnsi="Arial" w:cs="Arial"/>
          <w:b/>
        </w:rPr>
        <w:t>Kable światłowodowe</w:t>
      </w:r>
      <w:r w:rsidRPr="0047650B">
        <w:rPr>
          <w:rFonts w:ascii="Arial" w:hAnsi="Arial" w:cs="Arial"/>
        </w:rPr>
        <w:t xml:space="preserve"> – (optotelekomunikacyjne, OTK) kable z torami w postaci włókien światłowodowych, wzdłuż których jako nośniki informacji przesyłane są impulsy świetlne. </w:t>
      </w:r>
    </w:p>
    <w:p w14:paraId="0E6DB828" w14:textId="77777777" w:rsidR="009D22E8" w:rsidRPr="0047650B" w:rsidRDefault="009D22E8" w:rsidP="0047650B">
      <w:pPr>
        <w:spacing w:line="276" w:lineRule="auto"/>
        <w:rPr>
          <w:rFonts w:ascii="Arial" w:hAnsi="Arial" w:cs="Arial"/>
        </w:rPr>
      </w:pPr>
      <w:r w:rsidRPr="0047650B">
        <w:rPr>
          <w:rFonts w:ascii="Arial" w:hAnsi="Arial" w:cs="Arial"/>
          <w:b/>
        </w:rPr>
        <w:t>Trasa kabla</w:t>
      </w:r>
      <w:r w:rsidRPr="0047650B">
        <w:rPr>
          <w:rFonts w:ascii="Arial" w:hAnsi="Arial" w:cs="Arial"/>
        </w:rPr>
        <w:t xml:space="preserve"> – linia łamana pokrywająca z dokładnością do 0,5m (w miejscu ułożenia zapasu szerokość pasa zajętego przez kabel jest większa i może wynosić do kilku metrów) rzeczywiste położenie kabla.</w:t>
      </w:r>
    </w:p>
    <w:p w14:paraId="223E8537" w14:textId="77777777" w:rsidR="009D22E8" w:rsidRPr="0047650B" w:rsidRDefault="009D22E8" w:rsidP="0047650B">
      <w:pPr>
        <w:spacing w:line="276" w:lineRule="auto"/>
        <w:rPr>
          <w:rFonts w:ascii="Arial" w:hAnsi="Arial" w:cs="Arial"/>
        </w:rPr>
      </w:pPr>
      <w:r w:rsidRPr="0047650B">
        <w:rPr>
          <w:rFonts w:ascii="Arial" w:hAnsi="Arial" w:cs="Arial"/>
          <w:b/>
        </w:rPr>
        <w:t>Długość trasowa</w:t>
      </w:r>
      <w:r w:rsidRPr="0047650B">
        <w:rPr>
          <w:rFonts w:ascii="Arial" w:hAnsi="Arial" w:cs="Arial"/>
        </w:rPr>
        <w:t xml:space="preserve"> – odległość mierzona między dwoma punktami po trasie kabla, bez uwzględniania falowania i zapasów kabla.</w:t>
      </w:r>
    </w:p>
    <w:p w14:paraId="538948AD" w14:textId="37F53573" w:rsidR="009D22E8" w:rsidRPr="0047650B" w:rsidRDefault="009D22E8" w:rsidP="0047650B">
      <w:pPr>
        <w:spacing w:line="276" w:lineRule="auto"/>
        <w:rPr>
          <w:rFonts w:ascii="Arial" w:hAnsi="Arial" w:cs="Arial"/>
        </w:rPr>
      </w:pPr>
      <w:r w:rsidRPr="0047650B">
        <w:rPr>
          <w:rFonts w:ascii="Arial" w:hAnsi="Arial" w:cs="Arial"/>
          <w:b/>
        </w:rPr>
        <w:t xml:space="preserve">Długość </w:t>
      </w:r>
      <w:r w:rsidR="00377EFE">
        <w:rPr>
          <w:rFonts w:ascii="Arial" w:hAnsi="Arial" w:cs="Arial"/>
          <w:b/>
        </w:rPr>
        <w:t>optyczna</w:t>
      </w:r>
      <w:r w:rsidRPr="0047650B">
        <w:rPr>
          <w:rFonts w:ascii="Arial" w:hAnsi="Arial" w:cs="Arial"/>
        </w:rPr>
        <w:t xml:space="preserve"> – rzeczywista długość odcinka kabla zawarta między dwoma punktami na kablu mierzona wzdłuż osi kabla. Długość elektryczna jest równa długości trasowej powiększonej o dodatek długości na układanie kabla wzdłuż linii falistej (falowanie), uskoki pionowe, zapasy i wyprowadzenia na słupy, lub ściany, pomniejszona o skróty na silnych załomach trasy.</w:t>
      </w:r>
    </w:p>
    <w:p w14:paraId="54B5E971" w14:textId="6D73EF15" w:rsidR="009D22E8" w:rsidRPr="0047650B" w:rsidRDefault="009D22E8" w:rsidP="0047650B">
      <w:pPr>
        <w:spacing w:line="276" w:lineRule="auto"/>
        <w:rPr>
          <w:rFonts w:ascii="Arial" w:hAnsi="Arial" w:cs="Arial"/>
        </w:rPr>
      </w:pPr>
      <w:r w:rsidRPr="0047650B">
        <w:rPr>
          <w:rFonts w:ascii="Arial" w:hAnsi="Arial" w:cs="Arial"/>
          <w:b/>
        </w:rPr>
        <w:t>Długość fabrykacyjna</w:t>
      </w:r>
      <w:r w:rsidR="00C461F6">
        <w:rPr>
          <w:rFonts w:ascii="Arial" w:hAnsi="Arial" w:cs="Arial"/>
          <w:b/>
        </w:rPr>
        <w:t xml:space="preserve"> </w:t>
      </w:r>
      <w:r w:rsidRPr="0047650B">
        <w:rPr>
          <w:rFonts w:ascii="Arial" w:hAnsi="Arial" w:cs="Arial"/>
        </w:rPr>
        <w:t>– długość odcinka kabla w momencie zakupu.</w:t>
      </w:r>
    </w:p>
    <w:p w14:paraId="61C970A9" w14:textId="77777777" w:rsidR="009D22E8" w:rsidRPr="0047650B" w:rsidRDefault="009D22E8" w:rsidP="0047650B">
      <w:pPr>
        <w:spacing w:line="276" w:lineRule="auto"/>
        <w:rPr>
          <w:rFonts w:ascii="Arial" w:hAnsi="Arial" w:cs="Arial"/>
        </w:rPr>
      </w:pPr>
      <w:r w:rsidRPr="0047650B">
        <w:rPr>
          <w:rFonts w:ascii="Arial" w:hAnsi="Arial" w:cs="Arial"/>
          <w:b/>
        </w:rPr>
        <w:t>Zapas kabla</w:t>
      </w:r>
      <w:r w:rsidRPr="0047650B">
        <w:rPr>
          <w:rFonts w:ascii="Arial" w:hAnsi="Arial" w:cs="Arial"/>
        </w:rPr>
        <w:t xml:space="preserve"> – dodatek długości kabla uzyskany przez ułożenie kabla w kształcie pętli lub zwojów.</w:t>
      </w:r>
    </w:p>
    <w:p w14:paraId="07F3F0B8" w14:textId="13A7EFD8" w:rsidR="009D22E8" w:rsidRPr="0047650B" w:rsidRDefault="009D22E8" w:rsidP="0047650B">
      <w:pPr>
        <w:spacing w:line="276" w:lineRule="auto"/>
        <w:rPr>
          <w:rFonts w:ascii="Arial" w:hAnsi="Arial" w:cs="Arial"/>
        </w:rPr>
      </w:pPr>
      <w:r w:rsidRPr="0047650B">
        <w:rPr>
          <w:rFonts w:ascii="Arial" w:hAnsi="Arial" w:cs="Arial"/>
          <w:b/>
        </w:rPr>
        <w:t>Wstawka</w:t>
      </w:r>
      <w:r w:rsidR="00C461F6">
        <w:rPr>
          <w:rFonts w:ascii="Arial" w:hAnsi="Arial" w:cs="Arial"/>
          <w:b/>
        </w:rPr>
        <w:t xml:space="preserve"> </w:t>
      </w:r>
      <w:r w:rsidRPr="0047650B">
        <w:rPr>
          <w:rFonts w:ascii="Arial" w:hAnsi="Arial" w:cs="Arial"/>
        </w:rPr>
        <w:t>– nowy odcinek linii wbudowany w linię istniejącą bez obejścia równoległego (rokadowego).</w:t>
      </w:r>
    </w:p>
    <w:p w14:paraId="346676D8" w14:textId="77777777" w:rsidR="009D22E8" w:rsidRPr="0047650B" w:rsidRDefault="009D22E8" w:rsidP="0047650B">
      <w:pPr>
        <w:spacing w:line="276" w:lineRule="auto"/>
        <w:rPr>
          <w:rFonts w:ascii="Arial" w:hAnsi="Arial" w:cs="Arial"/>
        </w:rPr>
      </w:pPr>
      <w:r w:rsidRPr="0047650B">
        <w:rPr>
          <w:rFonts w:ascii="Arial" w:hAnsi="Arial" w:cs="Arial"/>
          <w:b/>
        </w:rPr>
        <w:t>Domiar wzdłużny</w:t>
      </w:r>
      <w:r w:rsidRPr="0047650B">
        <w:rPr>
          <w:rFonts w:ascii="Arial" w:hAnsi="Arial" w:cs="Arial"/>
        </w:rPr>
        <w:t xml:space="preserve"> – długość trasowa kabla mierzona od punktu przyjętego umownie za 0.</w:t>
      </w:r>
    </w:p>
    <w:p w14:paraId="59EA188E" w14:textId="2CA8E4A5" w:rsidR="009D22E8" w:rsidRPr="0047650B" w:rsidRDefault="009D22E8" w:rsidP="0047650B">
      <w:pPr>
        <w:spacing w:line="276" w:lineRule="auto"/>
        <w:rPr>
          <w:rFonts w:ascii="Arial" w:hAnsi="Arial" w:cs="Arial"/>
        </w:rPr>
      </w:pPr>
      <w:r w:rsidRPr="0047650B">
        <w:rPr>
          <w:rFonts w:ascii="Arial" w:hAnsi="Arial" w:cs="Arial"/>
          <w:b/>
        </w:rPr>
        <w:t>Domiar poprzeczny</w:t>
      </w:r>
      <w:r w:rsidR="00C461F6">
        <w:rPr>
          <w:rFonts w:ascii="Arial" w:hAnsi="Arial" w:cs="Arial"/>
          <w:b/>
        </w:rPr>
        <w:t xml:space="preserve"> </w:t>
      </w:r>
      <w:r w:rsidRPr="0047650B">
        <w:rPr>
          <w:rFonts w:ascii="Arial" w:hAnsi="Arial" w:cs="Arial"/>
        </w:rPr>
        <w:t>– odległość trasy kabla od stałego, łatwo identyfikowanego punktu mierzona wzdłuż linii możliwej do odtworzenia łatwym sposobem (np. wzdłuż ściany budynku, ogrodzenia itp., lub poprzecznie do ściany, krawędzi jezdni itp.).</w:t>
      </w:r>
    </w:p>
    <w:p w14:paraId="733BC939" w14:textId="68EB5151" w:rsidR="009D22E8" w:rsidRPr="0047650B" w:rsidRDefault="009D22E8" w:rsidP="0047650B">
      <w:pPr>
        <w:spacing w:line="276" w:lineRule="auto"/>
        <w:rPr>
          <w:rFonts w:ascii="Arial" w:hAnsi="Arial" w:cs="Arial"/>
        </w:rPr>
      </w:pPr>
      <w:r w:rsidRPr="0047650B">
        <w:rPr>
          <w:rFonts w:ascii="Arial" w:hAnsi="Arial" w:cs="Arial"/>
          <w:b/>
        </w:rPr>
        <w:t>Ochronnik</w:t>
      </w:r>
      <w:r w:rsidR="00C461F6">
        <w:rPr>
          <w:rFonts w:ascii="Arial" w:hAnsi="Arial" w:cs="Arial"/>
          <w:b/>
        </w:rPr>
        <w:t xml:space="preserve"> </w:t>
      </w:r>
      <w:r w:rsidRPr="0047650B">
        <w:rPr>
          <w:rFonts w:ascii="Arial" w:hAnsi="Arial" w:cs="Arial"/>
        </w:rPr>
        <w:t xml:space="preserve">– urządzenie (na ogół czwórnik z końcówkami </w:t>
      </w:r>
      <w:proofErr w:type="spellStart"/>
      <w:r w:rsidRPr="0047650B">
        <w:rPr>
          <w:rFonts w:ascii="Arial" w:hAnsi="Arial" w:cs="Arial"/>
        </w:rPr>
        <w:t>uziemieniowymi</w:t>
      </w:r>
      <w:proofErr w:type="spellEnd"/>
      <w:r w:rsidRPr="0047650B">
        <w:rPr>
          <w:rFonts w:ascii="Arial" w:hAnsi="Arial" w:cs="Arial"/>
        </w:rPr>
        <w:t xml:space="preserve">) stanowiące zabezpieczenie ludzi </w:t>
      </w:r>
      <w:r w:rsidR="0047650B">
        <w:rPr>
          <w:rFonts w:ascii="Arial" w:hAnsi="Arial" w:cs="Arial"/>
        </w:rPr>
        <w:br/>
      </w:r>
      <w:r w:rsidRPr="0047650B">
        <w:rPr>
          <w:rFonts w:ascii="Arial" w:hAnsi="Arial" w:cs="Arial"/>
        </w:rPr>
        <w:t>i instalacji przed szkodliwymi przebiegami elektrycznymi indukowanymi w linii telekomunikacyjnej. Ochronnik zawiera odgromniki, bezpieczniki, warystory itp. - w zależności od typu i potrzeb.</w:t>
      </w:r>
    </w:p>
    <w:p w14:paraId="57A38B43" w14:textId="4EFC942F" w:rsidR="009D22E8" w:rsidRPr="0047650B" w:rsidRDefault="009D22E8" w:rsidP="0047650B">
      <w:pPr>
        <w:spacing w:line="276" w:lineRule="auto"/>
        <w:rPr>
          <w:rFonts w:ascii="Arial" w:hAnsi="Arial" w:cs="Arial"/>
        </w:rPr>
      </w:pPr>
      <w:r w:rsidRPr="0047650B">
        <w:rPr>
          <w:rFonts w:ascii="Arial" w:hAnsi="Arial" w:cs="Arial"/>
          <w:b/>
        </w:rPr>
        <w:t>Ochronnik liniowy</w:t>
      </w:r>
      <w:r w:rsidRPr="0047650B">
        <w:rPr>
          <w:rFonts w:ascii="Arial" w:hAnsi="Arial" w:cs="Arial"/>
        </w:rPr>
        <w:t xml:space="preserve"> – ochronnik stosowany w liniach telekomunikacyjnych naziemnych (w szczególności </w:t>
      </w:r>
      <w:r w:rsidR="0047650B">
        <w:rPr>
          <w:rFonts w:ascii="Arial" w:hAnsi="Arial" w:cs="Arial"/>
        </w:rPr>
        <w:br/>
      </w:r>
      <w:r w:rsidRPr="0047650B">
        <w:rPr>
          <w:rFonts w:ascii="Arial" w:hAnsi="Arial" w:cs="Arial"/>
        </w:rPr>
        <w:t>w liniach napowietrznych), na słupach kablowych, w celu zabezpieczenia kabli i ludzi przed skutkami przepięć i przetężeń indukowanych w linii naziemnej.</w:t>
      </w:r>
    </w:p>
    <w:p w14:paraId="38227769" w14:textId="14A01956" w:rsidR="009D22E8" w:rsidRPr="0047650B" w:rsidRDefault="009D22E8" w:rsidP="0047650B">
      <w:pPr>
        <w:spacing w:line="276" w:lineRule="auto"/>
        <w:rPr>
          <w:rFonts w:ascii="Arial" w:hAnsi="Arial" w:cs="Arial"/>
        </w:rPr>
      </w:pPr>
      <w:r w:rsidRPr="0047650B">
        <w:rPr>
          <w:rFonts w:ascii="Arial" w:hAnsi="Arial" w:cs="Arial"/>
          <w:b/>
        </w:rPr>
        <w:t xml:space="preserve">Obiekt kablowy (przepust kablowy) </w:t>
      </w:r>
      <w:r w:rsidRPr="0047650B">
        <w:rPr>
          <w:rFonts w:ascii="Arial" w:hAnsi="Arial" w:cs="Arial"/>
        </w:rPr>
        <w:t>– wiązka rur o jednakowej długości ułożonych warstwami (w szczególnym przypadku wiązkę może stanowić jedna rura) dla umożliwienia przeciągania nowych kabli bez kopania (na długości obiektu) rowu. Niekiedy obiekt spełnia rolę zabezpieczenia kabla przed uszkodzeniami mechanicznymi, elektrochemicznymi lub przed przepięciami.</w:t>
      </w:r>
    </w:p>
    <w:p w14:paraId="1D4BCA78" w14:textId="77777777" w:rsidR="009D22E8" w:rsidRPr="0047650B" w:rsidRDefault="009D22E8" w:rsidP="0047650B">
      <w:pPr>
        <w:spacing w:line="276" w:lineRule="auto"/>
        <w:rPr>
          <w:rFonts w:ascii="Arial" w:hAnsi="Arial" w:cs="Arial"/>
        </w:rPr>
      </w:pPr>
      <w:r w:rsidRPr="0047650B">
        <w:rPr>
          <w:rFonts w:ascii="Arial" w:hAnsi="Arial" w:cs="Arial"/>
          <w:b/>
        </w:rPr>
        <w:t>Złącze kablowe</w:t>
      </w:r>
      <w:r w:rsidRPr="0047650B">
        <w:rPr>
          <w:rFonts w:ascii="Arial" w:hAnsi="Arial" w:cs="Arial"/>
        </w:rPr>
        <w:t xml:space="preserve"> – miejsce połączenia dwóch lub większej liczby odcinków kabla.</w:t>
      </w:r>
    </w:p>
    <w:p w14:paraId="7FA31077" w14:textId="77777777" w:rsidR="009D22E8" w:rsidRPr="0047650B" w:rsidRDefault="009D22E8" w:rsidP="0047650B">
      <w:pPr>
        <w:spacing w:line="276" w:lineRule="auto"/>
        <w:rPr>
          <w:rFonts w:ascii="Arial" w:hAnsi="Arial" w:cs="Arial"/>
        </w:rPr>
      </w:pPr>
      <w:r w:rsidRPr="0047650B">
        <w:rPr>
          <w:rFonts w:ascii="Arial" w:hAnsi="Arial" w:cs="Arial"/>
          <w:b/>
        </w:rPr>
        <w:t>Osłona złączowa</w:t>
      </w:r>
      <w:r w:rsidRPr="0047650B">
        <w:rPr>
          <w:rFonts w:ascii="Arial" w:hAnsi="Arial" w:cs="Arial"/>
        </w:rPr>
        <w:t xml:space="preserve"> – kompletny zestaw osprzętu zapobiegający przenikaniu wilgoci do złącza kablowego szczelnie połączona z powłoką kabla.</w:t>
      </w:r>
    </w:p>
    <w:p w14:paraId="14B1EF09" w14:textId="77777777" w:rsidR="009D22E8" w:rsidRPr="0047650B" w:rsidRDefault="009D22E8" w:rsidP="0047650B">
      <w:pPr>
        <w:spacing w:line="276" w:lineRule="auto"/>
        <w:rPr>
          <w:rFonts w:ascii="Arial" w:hAnsi="Arial" w:cs="Arial"/>
        </w:rPr>
      </w:pPr>
      <w:r w:rsidRPr="0047650B">
        <w:rPr>
          <w:rFonts w:ascii="Arial" w:hAnsi="Arial" w:cs="Arial"/>
          <w:b/>
        </w:rPr>
        <w:t>Powłoka kabla</w:t>
      </w:r>
      <w:r w:rsidRPr="0047650B">
        <w:rPr>
          <w:rFonts w:ascii="Arial" w:hAnsi="Arial" w:cs="Arial"/>
        </w:rPr>
        <w:t xml:space="preserve"> – szczelna warstwa metalu lub materiału niemetalicznego zapobiegająca przenikaniu wilgoci do ośrodka kabla.</w:t>
      </w:r>
    </w:p>
    <w:p w14:paraId="092BDF13" w14:textId="269B8384" w:rsidR="009D22E8" w:rsidRPr="0047650B" w:rsidRDefault="009D22E8" w:rsidP="0047650B">
      <w:pPr>
        <w:spacing w:line="276" w:lineRule="auto"/>
        <w:rPr>
          <w:rFonts w:ascii="Arial" w:hAnsi="Arial" w:cs="Arial"/>
        </w:rPr>
      </w:pPr>
      <w:r w:rsidRPr="0047650B">
        <w:rPr>
          <w:rFonts w:ascii="Arial" w:hAnsi="Arial" w:cs="Arial"/>
          <w:b/>
        </w:rPr>
        <w:t>Kontrola ciśnieniowa</w:t>
      </w:r>
      <w:r w:rsidR="00C461F6">
        <w:rPr>
          <w:rFonts w:ascii="Arial" w:hAnsi="Arial" w:cs="Arial"/>
          <w:b/>
        </w:rPr>
        <w:t xml:space="preserve"> </w:t>
      </w:r>
      <w:r w:rsidRPr="0047650B">
        <w:rPr>
          <w:rFonts w:ascii="Arial" w:hAnsi="Arial" w:cs="Arial"/>
        </w:rPr>
        <w:t>– urządzenia wytwarzające i kontrolujące w kablu, rurociągu, kanalizacji wtórnej podwyższone ciśnienie powietrza.</w:t>
      </w:r>
    </w:p>
    <w:p w14:paraId="73199538" w14:textId="77777777" w:rsidR="009D22E8" w:rsidRPr="0047650B" w:rsidRDefault="009D22E8" w:rsidP="0047650B">
      <w:pPr>
        <w:spacing w:line="276" w:lineRule="auto"/>
        <w:rPr>
          <w:rFonts w:ascii="Arial" w:hAnsi="Arial" w:cs="Arial"/>
        </w:rPr>
      </w:pPr>
      <w:r w:rsidRPr="0047650B">
        <w:rPr>
          <w:rFonts w:ascii="Arial" w:hAnsi="Arial" w:cs="Arial"/>
          <w:b/>
        </w:rPr>
        <w:t>Zasobnik złączowy</w:t>
      </w:r>
      <w:r w:rsidRPr="0047650B">
        <w:rPr>
          <w:rFonts w:ascii="Arial" w:hAnsi="Arial" w:cs="Arial"/>
        </w:rPr>
        <w:t xml:space="preserve"> – zbiornik stanowiący osłonę ochronną dla złącza kabla światłowodowego i jego </w:t>
      </w:r>
      <w:r w:rsidRPr="0047650B">
        <w:rPr>
          <w:rFonts w:ascii="Arial" w:hAnsi="Arial" w:cs="Arial"/>
        </w:rPr>
        <w:lastRenderedPageBreak/>
        <w:t>zapasów, umieszczany bezpośrednio w ziemi.</w:t>
      </w:r>
    </w:p>
    <w:p w14:paraId="377E83D3" w14:textId="77777777" w:rsidR="009D22E8" w:rsidRPr="0047650B" w:rsidRDefault="009D22E8" w:rsidP="0047650B">
      <w:pPr>
        <w:spacing w:line="276" w:lineRule="auto"/>
        <w:rPr>
          <w:rFonts w:ascii="Arial" w:hAnsi="Arial" w:cs="Arial"/>
        </w:rPr>
      </w:pPr>
      <w:r w:rsidRPr="0047650B">
        <w:rPr>
          <w:rFonts w:ascii="Arial" w:hAnsi="Arial" w:cs="Arial"/>
          <w:b/>
        </w:rPr>
        <w:t xml:space="preserve">Światłowód </w:t>
      </w:r>
      <w:r w:rsidRPr="0047650B">
        <w:rPr>
          <w:rFonts w:ascii="Arial" w:hAnsi="Arial" w:cs="Arial"/>
        </w:rPr>
        <w:t>– element transmisyjny kabla optotelekomunikacyjnego w postaci włókna optycznego złożonego z rdzenia i płaszcza wraz z pokryciami, pozwalający na transmisję fali świetlnej.</w:t>
      </w:r>
    </w:p>
    <w:p w14:paraId="0B940082" w14:textId="22FC9CF1" w:rsidR="009D22E8" w:rsidRPr="0047650B" w:rsidRDefault="009D22E8" w:rsidP="0047650B">
      <w:pPr>
        <w:spacing w:line="276" w:lineRule="auto"/>
        <w:rPr>
          <w:rFonts w:ascii="Arial" w:hAnsi="Arial" w:cs="Arial"/>
        </w:rPr>
      </w:pPr>
      <w:r w:rsidRPr="0047650B">
        <w:rPr>
          <w:rFonts w:ascii="Arial" w:hAnsi="Arial" w:cs="Arial"/>
          <w:b/>
        </w:rPr>
        <w:t>Kabel tubowy</w:t>
      </w:r>
      <w:r w:rsidR="00C461F6">
        <w:rPr>
          <w:rFonts w:ascii="Arial" w:hAnsi="Arial" w:cs="Arial"/>
          <w:b/>
        </w:rPr>
        <w:t xml:space="preserve"> </w:t>
      </w:r>
      <w:r w:rsidRPr="0047650B">
        <w:rPr>
          <w:rFonts w:ascii="Arial" w:hAnsi="Arial" w:cs="Arial"/>
        </w:rPr>
        <w:t xml:space="preserve">– kabel optotelekomunikacyjny, zawierający w ośrodku światłowody w pokryciu wtórnym, </w:t>
      </w:r>
      <w:r w:rsidR="00C461F6">
        <w:rPr>
          <w:rFonts w:ascii="Arial" w:hAnsi="Arial" w:cs="Arial"/>
        </w:rPr>
        <w:br/>
      </w:r>
      <w:r w:rsidRPr="0047650B">
        <w:rPr>
          <w:rFonts w:ascii="Arial" w:hAnsi="Arial" w:cs="Arial"/>
        </w:rPr>
        <w:t xml:space="preserve">w postaci luźnych tub skręconych wokół elementu wytrzymałościowego albo też zawierający tubę centralną </w:t>
      </w:r>
      <w:r w:rsidR="00C461F6">
        <w:rPr>
          <w:rFonts w:ascii="Arial" w:hAnsi="Arial" w:cs="Arial"/>
        </w:rPr>
        <w:br/>
      </w:r>
      <w:r w:rsidRPr="0047650B">
        <w:rPr>
          <w:rFonts w:ascii="Arial" w:hAnsi="Arial" w:cs="Arial"/>
        </w:rPr>
        <w:t>z umieszczonymi w niej światłowodami w pokryciu pierwotnym.</w:t>
      </w:r>
    </w:p>
    <w:p w14:paraId="47E4404F" w14:textId="77777777" w:rsidR="009D22E8" w:rsidRPr="0047650B" w:rsidRDefault="009D22E8" w:rsidP="0047650B">
      <w:pPr>
        <w:spacing w:line="276" w:lineRule="auto"/>
        <w:rPr>
          <w:rFonts w:ascii="Arial" w:hAnsi="Arial" w:cs="Arial"/>
        </w:rPr>
      </w:pPr>
      <w:r w:rsidRPr="0047650B">
        <w:rPr>
          <w:rFonts w:ascii="Arial" w:hAnsi="Arial" w:cs="Arial"/>
          <w:b/>
        </w:rPr>
        <w:t>Łącznik światłowodu</w:t>
      </w:r>
      <w:r w:rsidRPr="0047650B">
        <w:rPr>
          <w:rFonts w:ascii="Arial" w:hAnsi="Arial" w:cs="Arial"/>
        </w:rPr>
        <w:t xml:space="preserve"> – element osprzętu stosowany do trwałego łączenia włókien światłowodowych sposobem zaciskowym</w:t>
      </w:r>
    </w:p>
    <w:p w14:paraId="1A8402AC" w14:textId="3A477CD2" w:rsidR="009D22E8" w:rsidRPr="0047650B" w:rsidRDefault="009D22E8" w:rsidP="0047650B">
      <w:pPr>
        <w:spacing w:line="276" w:lineRule="auto"/>
        <w:rPr>
          <w:rFonts w:ascii="Arial" w:hAnsi="Arial" w:cs="Arial"/>
        </w:rPr>
      </w:pPr>
      <w:r w:rsidRPr="0047650B">
        <w:rPr>
          <w:rFonts w:ascii="Arial" w:hAnsi="Arial" w:cs="Arial"/>
          <w:b/>
        </w:rPr>
        <w:t>Złączka światłowodowa</w:t>
      </w:r>
      <w:r w:rsidR="00C461F6">
        <w:rPr>
          <w:rFonts w:ascii="Arial" w:hAnsi="Arial" w:cs="Arial"/>
          <w:b/>
        </w:rPr>
        <w:t xml:space="preserve"> </w:t>
      </w:r>
      <w:r w:rsidRPr="0047650B">
        <w:rPr>
          <w:rFonts w:ascii="Arial" w:hAnsi="Arial" w:cs="Arial"/>
        </w:rPr>
        <w:t>– element osprzętu służący do rozłącznego połączenia światłowodów składający się zwykle z dwóch wtyków (</w:t>
      </w:r>
      <w:proofErr w:type="spellStart"/>
      <w:r w:rsidRPr="0047650B">
        <w:rPr>
          <w:rFonts w:ascii="Arial" w:hAnsi="Arial" w:cs="Arial"/>
        </w:rPr>
        <w:t>półzłączek</w:t>
      </w:r>
      <w:proofErr w:type="spellEnd"/>
      <w:r w:rsidRPr="0047650B">
        <w:rPr>
          <w:rFonts w:ascii="Arial" w:hAnsi="Arial" w:cs="Arial"/>
        </w:rPr>
        <w:t>) i tulejki złączowej centrującej</w:t>
      </w:r>
      <w:r w:rsidR="009A4324">
        <w:rPr>
          <w:rFonts w:ascii="Arial" w:hAnsi="Arial" w:cs="Arial"/>
        </w:rPr>
        <w:t xml:space="preserve"> </w:t>
      </w:r>
      <w:r w:rsidRPr="0047650B">
        <w:rPr>
          <w:rFonts w:ascii="Arial" w:hAnsi="Arial" w:cs="Arial"/>
        </w:rPr>
        <w:t>(</w:t>
      </w:r>
      <w:proofErr w:type="spellStart"/>
      <w:r w:rsidRPr="0047650B">
        <w:rPr>
          <w:rFonts w:ascii="Arial" w:hAnsi="Arial" w:cs="Arial"/>
        </w:rPr>
        <w:t>couplera</w:t>
      </w:r>
      <w:proofErr w:type="spellEnd"/>
      <w:r w:rsidRPr="0047650B">
        <w:rPr>
          <w:rFonts w:ascii="Arial" w:hAnsi="Arial" w:cs="Arial"/>
        </w:rPr>
        <w:t>),</w:t>
      </w:r>
    </w:p>
    <w:p w14:paraId="55675082" w14:textId="1FBD0343" w:rsidR="009D22E8" w:rsidRPr="0047650B" w:rsidRDefault="009D22E8" w:rsidP="0047650B">
      <w:pPr>
        <w:spacing w:line="276" w:lineRule="auto"/>
        <w:rPr>
          <w:rFonts w:ascii="Arial" w:hAnsi="Arial" w:cs="Arial"/>
        </w:rPr>
      </w:pPr>
      <w:r w:rsidRPr="0047650B">
        <w:rPr>
          <w:rFonts w:ascii="Arial" w:hAnsi="Arial" w:cs="Arial"/>
          <w:b/>
        </w:rPr>
        <w:t>Złącze światłowodowe spajane</w:t>
      </w:r>
      <w:r w:rsidR="00C461F6">
        <w:rPr>
          <w:rFonts w:ascii="Arial" w:hAnsi="Arial" w:cs="Arial"/>
          <w:b/>
        </w:rPr>
        <w:t xml:space="preserve"> </w:t>
      </w:r>
      <w:r w:rsidRPr="0047650B">
        <w:rPr>
          <w:rFonts w:ascii="Arial" w:hAnsi="Arial" w:cs="Arial"/>
        </w:rPr>
        <w:t>– trwałe połączenie światłowodów wykonane metodą spajania w łuku elektrycznym.</w:t>
      </w:r>
    </w:p>
    <w:p w14:paraId="778864C3" w14:textId="3132EF91" w:rsidR="009D22E8" w:rsidRPr="0047650B" w:rsidRDefault="009D22E8" w:rsidP="0047650B">
      <w:pPr>
        <w:spacing w:line="276" w:lineRule="auto"/>
        <w:rPr>
          <w:rFonts w:ascii="Arial" w:hAnsi="Arial" w:cs="Arial"/>
        </w:rPr>
      </w:pPr>
      <w:r w:rsidRPr="0047650B">
        <w:rPr>
          <w:rFonts w:ascii="Arial" w:hAnsi="Arial" w:cs="Arial"/>
          <w:b/>
        </w:rPr>
        <w:t>Kaseta</w:t>
      </w:r>
      <w:r w:rsidR="00C461F6">
        <w:rPr>
          <w:rFonts w:ascii="Arial" w:hAnsi="Arial" w:cs="Arial"/>
          <w:b/>
        </w:rPr>
        <w:t xml:space="preserve"> </w:t>
      </w:r>
      <w:r w:rsidRPr="0047650B">
        <w:rPr>
          <w:rFonts w:ascii="Arial" w:hAnsi="Arial" w:cs="Arial"/>
        </w:rPr>
        <w:t>– zasobnik złączy i zapasów światłowodów,</w:t>
      </w:r>
    </w:p>
    <w:p w14:paraId="468E8F5D" w14:textId="77777777" w:rsidR="009D22E8" w:rsidRPr="0047650B" w:rsidRDefault="009D22E8" w:rsidP="0047650B">
      <w:pPr>
        <w:spacing w:line="276" w:lineRule="auto"/>
        <w:rPr>
          <w:rFonts w:ascii="Arial" w:hAnsi="Arial" w:cs="Arial"/>
        </w:rPr>
      </w:pPr>
      <w:r w:rsidRPr="0047650B">
        <w:rPr>
          <w:rFonts w:ascii="Arial" w:hAnsi="Arial" w:cs="Arial"/>
        </w:rPr>
        <w:t>Pozostałe określenia – wg PN-T-01002 i PN-T-01003 oraz pozostałych Norm Zakładowych poszczególnych operatorów.</w:t>
      </w:r>
    </w:p>
    <w:p w14:paraId="0B1D875B" w14:textId="2DB2371A" w:rsidR="008F3638" w:rsidRPr="0047650B" w:rsidRDefault="008F3638" w:rsidP="0047650B">
      <w:pPr>
        <w:spacing w:line="276" w:lineRule="auto"/>
        <w:rPr>
          <w:rFonts w:ascii="Arial" w:hAnsi="Arial" w:cs="Arial"/>
        </w:rPr>
      </w:pPr>
    </w:p>
    <w:p w14:paraId="68E15642" w14:textId="128E1E00" w:rsidR="002A76E1" w:rsidRPr="0047650B" w:rsidRDefault="002A76E1" w:rsidP="0047650B">
      <w:pPr>
        <w:pStyle w:val="Nagwek3"/>
        <w:spacing w:line="276" w:lineRule="auto"/>
        <w:rPr>
          <w:b/>
          <w:bCs/>
          <w:sz w:val="20"/>
          <w:szCs w:val="20"/>
        </w:rPr>
      </w:pPr>
      <w:bookmarkStart w:id="36" w:name="_Toc205365618"/>
      <w:r w:rsidRPr="0047650B">
        <w:rPr>
          <w:b/>
          <w:bCs/>
          <w:sz w:val="20"/>
          <w:szCs w:val="20"/>
        </w:rPr>
        <w:t>Ogólne wymagania dotyczące robót</w:t>
      </w:r>
      <w:bookmarkEnd w:id="36"/>
    </w:p>
    <w:p w14:paraId="67F71D61" w14:textId="732E36CF" w:rsidR="00281EF7" w:rsidRPr="0047650B" w:rsidRDefault="00281EF7" w:rsidP="0047650B">
      <w:pPr>
        <w:spacing w:line="276" w:lineRule="auto"/>
        <w:rPr>
          <w:rFonts w:ascii="Arial" w:hAnsi="Arial" w:cs="Arial"/>
        </w:rPr>
      </w:pPr>
      <w:r w:rsidRPr="0047650B">
        <w:rPr>
          <w:rFonts w:ascii="Arial" w:hAnsi="Arial" w:cs="Arial"/>
        </w:rPr>
        <w:t>Wykonawca jest odpowiedzialny za wykonanie robót zgodnie z dokumentacją projektową, szczegółowymi specyfikacjami technicznymi robót, poleceniami nadzoru inwestorskiego (Inżyniera) i autorskiego, zgodnie z ustawą Prawo Budowlane.</w:t>
      </w:r>
    </w:p>
    <w:p w14:paraId="358CB01F" w14:textId="714D5517" w:rsidR="004C0869" w:rsidRPr="0047650B" w:rsidRDefault="004C0869" w:rsidP="0047650B">
      <w:pPr>
        <w:spacing w:line="276" w:lineRule="auto"/>
        <w:rPr>
          <w:rFonts w:ascii="Arial" w:hAnsi="Arial" w:cs="Arial"/>
        </w:rPr>
      </w:pPr>
    </w:p>
    <w:p w14:paraId="55D1911D" w14:textId="5CC141ED" w:rsidR="004C0869" w:rsidRPr="0047650B" w:rsidRDefault="008E3114" w:rsidP="0047650B">
      <w:pPr>
        <w:pStyle w:val="Nagwek3"/>
        <w:numPr>
          <w:ilvl w:val="2"/>
          <w:numId w:val="7"/>
        </w:numPr>
        <w:spacing w:line="276" w:lineRule="auto"/>
        <w:rPr>
          <w:b/>
          <w:bCs/>
          <w:sz w:val="20"/>
          <w:szCs w:val="20"/>
        </w:rPr>
      </w:pPr>
      <w:bookmarkStart w:id="37" w:name="_Toc205365619"/>
      <w:r w:rsidRPr="0047650B">
        <w:rPr>
          <w:b/>
          <w:bCs/>
          <w:sz w:val="20"/>
          <w:szCs w:val="20"/>
        </w:rPr>
        <w:t>Przekazanie terenu budowy</w:t>
      </w:r>
      <w:bookmarkEnd w:id="37"/>
    </w:p>
    <w:p w14:paraId="0C46B84B" w14:textId="5FCFFC20" w:rsidR="00281EF7" w:rsidRPr="0047650B" w:rsidRDefault="00281EF7" w:rsidP="0047650B">
      <w:pPr>
        <w:spacing w:line="276" w:lineRule="auto"/>
        <w:rPr>
          <w:rFonts w:ascii="Arial" w:hAnsi="Arial" w:cs="Arial"/>
        </w:rPr>
      </w:pPr>
      <w:r w:rsidRPr="0047650B">
        <w:rPr>
          <w:rFonts w:ascii="Arial" w:hAnsi="Arial" w:cs="Arial"/>
        </w:rPr>
        <w:t>Realizacja inwestycji rozpoczyna się od daty przekazania wykonawcy placu budowy.</w:t>
      </w:r>
    </w:p>
    <w:p w14:paraId="191A00F1" w14:textId="7C077962" w:rsidR="00281EF7" w:rsidRPr="0047650B" w:rsidRDefault="00281EF7" w:rsidP="0047650B">
      <w:pPr>
        <w:spacing w:line="276" w:lineRule="auto"/>
        <w:rPr>
          <w:rFonts w:ascii="Arial" w:hAnsi="Arial" w:cs="Arial"/>
        </w:rPr>
      </w:pPr>
      <w:r w:rsidRPr="0047650B">
        <w:rPr>
          <w:rFonts w:ascii="Arial" w:hAnsi="Arial" w:cs="Arial"/>
        </w:rPr>
        <w:t xml:space="preserve">Zamawiający w terminie określonym w dokumentach kontraktowych przekaże Wykonawcy protokolarnie teren budowy wraz ze wszystkimi wymaganymi uzgodnieniami prawnymi i administracyjnymi, lokalizację i współrzędne punktów głównych trasy oraz reperów, dziennik budowy oraz dwa egzemplarze dokumentacji projektowej i dwa komplety ST. </w:t>
      </w:r>
    </w:p>
    <w:p w14:paraId="2B24B47E" w14:textId="77777777" w:rsidR="00281EF7" w:rsidRPr="0047650B" w:rsidRDefault="00281EF7" w:rsidP="0047650B">
      <w:pPr>
        <w:spacing w:line="276" w:lineRule="auto"/>
        <w:rPr>
          <w:rFonts w:ascii="Arial" w:hAnsi="Arial" w:cs="Arial"/>
        </w:rPr>
      </w:pPr>
      <w:r w:rsidRPr="0047650B">
        <w:rPr>
          <w:rFonts w:ascii="Arial" w:hAnsi="Arial" w:cs="Arial"/>
        </w:rPr>
        <w:t>Przed przystąpieniem do realizacji robót wykonawca powinien odpowiednio przygotować i zabezpieczyć teren budowy oraz oznaczyć budowę tablicą informacyjną.</w:t>
      </w:r>
    </w:p>
    <w:p w14:paraId="13292688" w14:textId="2B79DD6C" w:rsidR="00281EF7" w:rsidRPr="0047650B" w:rsidRDefault="00281EF7" w:rsidP="0047650B">
      <w:pPr>
        <w:spacing w:line="276" w:lineRule="auto"/>
        <w:rPr>
          <w:rFonts w:ascii="Arial" w:hAnsi="Arial" w:cs="Arial"/>
        </w:rPr>
      </w:pPr>
      <w:r w:rsidRPr="0047650B">
        <w:rPr>
          <w:rFonts w:ascii="Arial" w:hAnsi="Arial" w:cs="Arial"/>
        </w:rPr>
        <w:t>Na Wykonawcy spoczywa odpowiedzialność za ochronę przekazanych mu punktów pomiarowych do chwili odbioru ostatecznego robót. Uszkodzone lub zniszczone znaki geodezyjne Wykonawca odtworzy i utrwali na własny koszt.</w:t>
      </w:r>
    </w:p>
    <w:p w14:paraId="41425AA7" w14:textId="77777777" w:rsidR="00281EF7" w:rsidRPr="0047650B" w:rsidRDefault="00281EF7" w:rsidP="0047650B">
      <w:pPr>
        <w:spacing w:line="276" w:lineRule="auto"/>
        <w:rPr>
          <w:rFonts w:ascii="Arial" w:hAnsi="Arial" w:cs="Arial"/>
        </w:rPr>
      </w:pPr>
      <w:r w:rsidRPr="0047650B">
        <w:rPr>
          <w:rFonts w:ascii="Arial" w:hAnsi="Arial" w:cs="Arial"/>
        </w:rPr>
        <w:t>Roboty budowlano – montażowe powinny być prowadzone zgodnie zobowiązującymi przepisami, w zakresie ochrony środowiska w czasie wykonywania robót, bezpieczeństwa i higieny pracy oraz z zapewnieniem ochrony własności publicznej i prywatnej.</w:t>
      </w:r>
    </w:p>
    <w:p w14:paraId="2695FD9E" w14:textId="3A2D0DC8" w:rsidR="00281EF7" w:rsidRPr="0047650B" w:rsidRDefault="00281EF7" w:rsidP="0047650B">
      <w:pPr>
        <w:spacing w:line="276" w:lineRule="auto"/>
        <w:rPr>
          <w:rFonts w:ascii="Arial" w:hAnsi="Arial" w:cs="Arial"/>
        </w:rPr>
      </w:pPr>
    </w:p>
    <w:p w14:paraId="2D48ECD2" w14:textId="35221425" w:rsidR="008E3114" w:rsidRPr="0047650B" w:rsidRDefault="008E3114" w:rsidP="0047650B">
      <w:pPr>
        <w:pStyle w:val="Nagwek3"/>
        <w:numPr>
          <w:ilvl w:val="2"/>
          <w:numId w:val="7"/>
        </w:numPr>
        <w:spacing w:line="276" w:lineRule="auto"/>
        <w:rPr>
          <w:b/>
          <w:bCs/>
          <w:sz w:val="20"/>
          <w:szCs w:val="20"/>
        </w:rPr>
      </w:pPr>
      <w:bookmarkStart w:id="38" w:name="_Toc205365620"/>
      <w:r w:rsidRPr="0047650B">
        <w:rPr>
          <w:b/>
          <w:bCs/>
          <w:sz w:val="20"/>
          <w:szCs w:val="20"/>
        </w:rPr>
        <w:t>Dokumentacja projektowa</w:t>
      </w:r>
      <w:bookmarkEnd w:id="38"/>
    </w:p>
    <w:p w14:paraId="6D767A7C" w14:textId="257E561E" w:rsidR="00281EF7" w:rsidRDefault="00281EF7" w:rsidP="0047650B">
      <w:pPr>
        <w:spacing w:line="276" w:lineRule="auto"/>
        <w:rPr>
          <w:rFonts w:ascii="Arial" w:hAnsi="Arial" w:cs="Arial"/>
        </w:rPr>
      </w:pPr>
      <w:r w:rsidRPr="0047650B">
        <w:rPr>
          <w:rFonts w:ascii="Arial" w:hAnsi="Arial" w:cs="Arial"/>
        </w:rPr>
        <w:t xml:space="preserve">Dokumentacja projektowa będzie zawierać rysunki, obliczenia i dokumenty formalnoprawne, zgodne </w:t>
      </w:r>
      <w:r w:rsidR="00E4264D" w:rsidRPr="0047650B">
        <w:rPr>
          <w:rFonts w:ascii="Arial" w:hAnsi="Arial" w:cs="Arial"/>
        </w:rPr>
        <w:br/>
      </w:r>
      <w:r w:rsidRPr="0047650B">
        <w:rPr>
          <w:rFonts w:ascii="Arial" w:hAnsi="Arial" w:cs="Arial"/>
        </w:rPr>
        <w:t>z wykazem podanym w szczegółowych warunkach umowy.</w:t>
      </w:r>
    </w:p>
    <w:p w14:paraId="7ABA8F2B" w14:textId="77777777" w:rsidR="000A5822" w:rsidRPr="0047650B" w:rsidRDefault="000A5822" w:rsidP="0047650B">
      <w:pPr>
        <w:spacing w:line="276" w:lineRule="auto"/>
        <w:rPr>
          <w:rFonts w:ascii="Arial" w:hAnsi="Arial" w:cs="Arial"/>
        </w:rPr>
      </w:pPr>
    </w:p>
    <w:p w14:paraId="13CDEC46" w14:textId="343C4D76" w:rsidR="00281EF7" w:rsidRPr="0047650B" w:rsidRDefault="008E3114" w:rsidP="0047650B">
      <w:pPr>
        <w:pStyle w:val="Nagwek3"/>
        <w:numPr>
          <w:ilvl w:val="2"/>
          <w:numId w:val="7"/>
        </w:numPr>
        <w:spacing w:line="276" w:lineRule="auto"/>
        <w:rPr>
          <w:b/>
          <w:bCs/>
          <w:sz w:val="20"/>
          <w:szCs w:val="20"/>
        </w:rPr>
      </w:pPr>
      <w:bookmarkStart w:id="39" w:name="_Toc205365621"/>
      <w:r w:rsidRPr="0047650B">
        <w:rPr>
          <w:b/>
          <w:bCs/>
          <w:sz w:val="20"/>
          <w:szCs w:val="20"/>
        </w:rPr>
        <w:t>Zgodność robót z dokumentacją projektową i Specyfikacją Techniczną</w:t>
      </w:r>
      <w:bookmarkEnd w:id="39"/>
      <w:r w:rsidRPr="0047650B">
        <w:rPr>
          <w:b/>
          <w:bCs/>
          <w:sz w:val="20"/>
          <w:szCs w:val="20"/>
        </w:rPr>
        <w:t xml:space="preserve"> </w:t>
      </w:r>
    </w:p>
    <w:p w14:paraId="13185D66" w14:textId="77777777" w:rsidR="00E4264D" w:rsidRPr="0047650B" w:rsidRDefault="00E4264D" w:rsidP="0047650B">
      <w:pPr>
        <w:spacing w:line="276" w:lineRule="auto"/>
        <w:rPr>
          <w:rFonts w:ascii="Arial" w:hAnsi="Arial" w:cs="Arial"/>
        </w:rPr>
      </w:pPr>
      <w:r w:rsidRPr="0047650B">
        <w:rPr>
          <w:rFonts w:ascii="Arial" w:hAnsi="Arial" w:cs="Arial"/>
        </w:rPr>
        <w:t>Dokumentacja projektowa, ST i wszystkie dodatkowe dokumenty przekazane Wykonawcy przez Inżyniera Kontraktu stanowią część umowy, a wymagania określone w choćby jednym z nich są obowiązujące dla Wykonawcy tak jakby zawarte były w całej dokumentacji.</w:t>
      </w:r>
    </w:p>
    <w:p w14:paraId="28C3BF04" w14:textId="77777777" w:rsidR="00E4264D" w:rsidRPr="0047650B" w:rsidRDefault="00E4264D" w:rsidP="0047650B">
      <w:pPr>
        <w:spacing w:line="276" w:lineRule="auto"/>
        <w:rPr>
          <w:rFonts w:ascii="Arial" w:hAnsi="Arial" w:cs="Arial"/>
        </w:rPr>
      </w:pPr>
      <w:r w:rsidRPr="0047650B">
        <w:rPr>
          <w:rFonts w:ascii="Arial" w:hAnsi="Arial" w:cs="Arial"/>
        </w:rPr>
        <w:t xml:space="preserve">W przypadku rozbieżności w ustaleniach poszczególnych dokumentów obowiązuje kolejność ich ważności wymieniona w „Kontraktowych warunkach ogólnych" („Ogólnych warunkach umowy"). Wykonawca nie może wykorzystywać błędów lub </w:t>
      </w:r>
      <w:proofErr w:type="spellStart"/>
      <w:r w:rsidRPr="0047650B">
        <w:rPr>
          <w:rFonts w:ascii="Arial" w:hAnsi="Arial" w:cs="Arial"/>
        </w:rPr>
        <w:t>opuszczeń</w:t>
      </w:r>
      <w:proofErr w:type="spellEnd"/>
      <w:r w:rsidRPr="0047650B">
        <w:rPr>
          <w:rFonts w:ascii="Arial" w:hAnsi="Arial" w:cs="Arial"/>
        </w:rPr>
        <w:t xml:space="preserve"> w dokumentach kontraktowych, a o ich wykryciu winien natychmiast powiadomić Inżyniera Kontraktu, który podejmie decyzję o wprowadzeniu odpowiednich zmian i poprawek.</w:t>
      </w:r>
    </w:p>
    <w:p w14:paraId="7883C654" w14:textId="77777777" w:rsidR="00E4264D" w:rsidRPr="0047650B" w:rsidRDefault="00E4264D" w:rsidP="0047650B">
      <w:pPr>
        <w:spacing w:line="276" w:lineRule="auto"/>
        <w:rPr>
          <w:rFonts w:ascii="Arial" w:hAnsi="Arial" w:cs="Arial"/>
        </w:rPr>
      </w:pPr>
      <w:r w:rsidRPr="0047650B">
        <w:rPr>
          <w:rFonts w:ascii="Arial" w:hAnsi="Arial" w:cs="Arial"/>
        </w:rPr>
        <w:t>W przypadku rozbieżności, wymiary podane na piśmie są ważniejsze od wymiarów określonych na podstawie odczytu ze skali rysunku.</w:t>
      </w:r>
    </w:p>
    <w:p w14:paraId="725C8876" w14:textId="77777777" w:rsidR="00E4264D" w:rsidRPr="0047650B" w:rsidRDefault="00E4264D" w:rsidP="0047650B">
      <w:pPr>
        <w:spacing w:line="276" w:lineRule="auto"/>
        <w:rPr>
          <w:rFonts w:ascii="Arial" w:hAnsi="Arial" w:cs="Arial"/>
        </w:rPr>
      </w:pPr>
      <w:r w:rsidRPr="0047650B">
        <w:rPr>
          <w:rFonts w:ascii="Arial" w:hAnsi="Arial" w:cs="Arial"/>
        </w:rPr>
        <w:lastRenderedPageBreak/>
        <w:t>Wszystkie wykonane roboty i dostarczone materiały będą zgodne z dokumentacją projektową i ST. Dane określone w dokumentacji projektowej i w 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106BD4C3" w14:textId="62EC121F" w:rsidR="00281EF7" w:rsidRPr="0047650B" w:rsidRDefault="00E4264D" w:rsidP="0047650B">
      <w:pPr>
        <w:spacing w:line="276" w:lineRule="auto"/>
        <w:rPr>
          <w:rFonts w:ascii="Arial" w:hAnsi="Arial" w:cs="Arial"/>
        </w:rPr>
      </w:pPr>
      <w:r w:rsidRPr="0047650B">
        <w:rPr>
          <w:rFonts w:ascii="Arial" w:hAnsi="Arial" w:cs="Arial"/>
        </w:rPr>
        <w:t>W przypadku, gdy materiały lub roboty nie będą w pełni zgodne z dokumentacją projektową lub ST i wpłynie to na niezadowalającą jakość elementu budowli, to takie materiały zostaną zastąpione innymi, a elementy budowli rozebrane i wykonane ponownie na koszt Wykonawcy.</w:t>
      </w:r>
    </w:p>
    <w:p w14:paraId="72B9F1C8" w14:textId="09991336" w:rsidR="008F3638" w:rsidRPr="0047650B" w:rsidRDefault="00B570B8" w:rsidP="0047650B">
      <w:pPr>
        <w:spacing w:line="276" w:lineRule="auto"/>
        <w:rPr>
          <w:rFonts w:ascii="Arial" w:hAnsi="Arial" w:cs="Arial"/>
        </w:rPr>
      </w:pPr>
      <w:r w:rsidRPr="0047650B">
        <w:rPr>
          <w:rFonts w:ascii="Arial" w:hAnsi="Arial" w:cs="Arial"/>
        </w:rPr>
        <w:t>Wykonawca powinien przedstawić Inżynierowi przed zabudową materiałów ich atesty i certyfikaty.</w:t>
      </w:r>
    </w:p>
    <w:p w14:paraId="3DEB457F" w14:textId="77777777" w:rsidR="00B570B8" w:rsidRPr="0047650B" w:rsidRDefault="00B570B8" w:rsidP="0047650B">
      <w:pPr>
        <w:spacing w:line="276" w:lineRule="auto"/>
        <w:rPr>
          <w:rFonts w:ascii="Arial" w:hAnsi="Arial" w:cs="Arial"/>
        </w:rPr>
      </w:pPr>
      <w:r w:rsidRPr="0047650B">
        <w:rPr>
          <w:rFonts w:ascii="Arial" w:hAnsi="Arial" w:cs="Arial"/>
        </w:rPr>
        <w:t>Zastosowane w specyfikacji określenie przedmiotu zamówienia poprzez wskazanie nazwy producenta ma na celu doprecyzowanie przedmiotu zamówienia.</w:t>
      </w:r>
    </w:p>
    <w:p w14:paraId="0151DF9B" w14:textId="05D5DBE7" w:rsidR="008F3638" w:rsidRPr="0047650B" w:rsidRDefault="00B570B8" w:rsidP="0047650B">
      <w:pPr>
        <w:spacing w:line="276" w:lineRule="auto"/>
        <w:rPr>
          <w:rFonts w:ascii="Arial" w:hAnsi="Arial" w:cs="Arial"/>
        </w:rPr>
      </w:pPr>
      <w:r w:rsidRPr="0047650B">
        <w:rPr>
          <w:rFonts w:ascii="Arial" w:hAnsi="Arial" w:cs="Arial"/>
        </w:rPr>
        <w:t>Zamawiający dopuszcza możliwość składania ofert równoważnych pod warunkiem, że zaproponowane materiały (i urządzenia) będą posiadały parametry nie gorsze niż te, które są przedstawione w dokumentacji technicznej. W przypadku złożenia ofert równoważnych należy załączyć foldery, dane techniczne i aprobaty techniczne dla materiałów (i urządzeń) równoważnych, zawierających ich parametry techniczne.</w:t>
      </w:r>
    </w:p>
    <w:p w14:paraId="282042E5" w14:textId="78B30303" w:rsidR="008F3638" w:rsidRPr="0047650B" w:rsidRDefault="008F3638" w:rsidP="0047650B">
      <w:pPr>
        <w:spacing w:line="276" w:lineRule="auto"/>
        <w:rPr>
          <w:rFonts w:ascii="Arial" w:hAnsi="Arial" w:cs="Arial"/>
        </w:rPr>
      </w:pPr>
    </w:p>
    <w:p w14:paraId="05D13E17" w14:textId="7146E0C4" w:rsidR="008E3114" w:rsidRPr="0047650B" w:rsidRDefault="008E3114" w:rsidP="0047650B">
      <w:pPr>
        <w:pStyle w:val="Nagwek3"/>
        <w:numPr>
          <w:ilvl w:val="2"/>
          <w:numId w:val="7"/>
        </w:numPr>
        <w:spacing w:line="276" w:lineRule="auto"/>
        <w:rPr>
          <w:b/>
          <w:bCs/>
          <w:sz w:val="20"/>
          <w:szCs w:val="20"/>
        </w:rPr>
      </w:pPr>
      <w:bookmarkStart w:id="40" w:name="_Toc205365622"/>
      <w:r w:rsidRPr="0047650B">
        <w:rPr>
          <w:b/>
          <w:bCs/>
          <w:sz w:val="20"/>
          <w:szCs w:val="20"/>
        </w:rPr>
        <w:t>Zabezpieczenie terenu budowy</w:t>
      </w:r>
      <w:bookmarkEnd w:id="40"/>
    </w:p>
    <w:p w14:paraId="59614D8D" w14:textId="77777777" w:rsidR="00E4264D" w:rsidRPr="003810FB" w:rsidRDefault="00E4264D" w:rsidP="0047650B">
      <w:pPr>
        <w:spacing w:line="276" w:lineRule="auto"/>
        <w:rPr>
          <w:rFonts w:ascii="Arial" w:hAnsi="Arial" w:cs="Arial"/>
          <w:b/>
          <w:bCs/>
        </w:rPr>
      </w:pPr>
      <w:r w:rsidRPr="003810FB">
        <w:rPr>
          <w:rFonts w:ascii="Arial" w:hAnsi="Arial" w:cs="Arial"/>
          <w:b/>
          <w:bCs/>
        </w:rPr>
        <w:t>a) Roboty modernizacyjne / przebudowa („pod ruchem")</w:t>
      </w:r>
    </w:p>
    <w:p w14:paraId="04E8FC9C" w14:textId="77777777" w:rsidR="00E4264D" w:rsidRPr="0047650B" w:rsidRDefault="00E4264D" w:rsidP="0047650B">
      <w:pPr>
        <w:spacing w:line="276" w:lineRule="auto"/>
        <w:rPr>
          <w:rFonts w:ascii="Arial" w:hAnsi="Arial" w:cs="Arial"/>
        </w:rPr>
      </w:pPr>
      <w:r w:rsidRPr="0047650B">
        <w:rPr>
          <w:rFonts w:ascii="Arial" w:hAnsi="Arial" w:cs="Arial"/>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14:paraId="6D28AF11" w14:textId="15053A92" w:rsidR="00E4264D" w:rsidRPr="0047650B" w:rsidRDefault="00E4264D" w:rsidP="0047650B">
      <w:pPr>
        <w:spacing w:line="276" w:lineRule="auto"/>
        <w:rPr>
          <w:rFonts w:ascii="Arial" w:hAnsi="Arial" w:cs="Arial"/>
        </w:rPr>
      </w:pPr>
      <w:r w:rsidRPr="0047650B">
        <w:rPr>
          <w:rFonts w:ascii="Arial" w:hAnsi="Arial" w:cs="Arial"/>
        </w:rPr>
        <w:t>Przed przystąpieniem do robót Wykonawca przedstawi 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0CBC28DA" w14:textId="3A408189" w:rsidR="00E4264D" w:rsidRPr="0047650B" w:rsidRDefault="00E4264D" w:rsidP="0047650B">
      <w:pPr>
        <w:spacing w:line="276" w:lineRule="auto"/>
        <w:rPr>
          <w:rFonts w:ascii="Arial" w:hAnsi="Arial" w:cs="Arial"/>
        </w:rPr>
      </w:pPr>
      <w:r w:rsidRPr="0047650B">
        <w:rPr>
          <w:rFonts w:ascii="Arial" w:hAnsi="Arial" w:cs="Arial"/>
        </w:rPr>
        <w:t>W czasie wykonywania robót Wykonawca dostarczy, zainstaluje i będzie obsługiwał wszystkie tymczasowe urządzenia zabezpieczające takie jak: zapory, światła ostrzegawcze, sygnały, itp., zapewniając w ten sposób bezpieczeństwo pojazdów i pieszych.</w:t>
      </w:r>
      <w:r w:rsidR="00201AF6" w:rsidRPr="0047650B">
        <w:rPr>
          <w:rFonts w:ascii="Arial" w:hAnsi="Arial" w:cs="Arial"/>
        </w:rPr>
        <w:t xml:space="preserve"> </w:t>
      </w:r>
      <w:r w:rsidRPr="0047650B">
        <w:rPr>
          <w:rFonts w:ascii="Arial" w:hAnsi="Arial" w:cs="Arial"/>
        </w:rPr>
        <w:t>Wykonawca zapewni stałe warunki widoczności w dzień i w nocy tych zapór i znaków, dla których jest to nieodzowne ze względów bezpieczeństwa.</w:t>
      </w:r>
    </w:p>
    <w:p w14:paraId="2977EE17" w14:textId="77777777" w:rsidR="00E4264D" w:rsidRPr="0047650B" w:rsidRDefault="00E4264D" w:rsidP="0047650B">
      <w:pPr>
        <w:spacing w:line="276" w:lineRule="auto"/>
        <w:rPr>
          <w:rFonts w:ascii="Arial" w:hAnsi="Arial" w:cs="Arial"/>
        </w:rPr>
      </w:pPr>
      <w:r w:rsidRPr="0047650B">
        <w:rPr>
          <w:rFonts w:ascii="Arial" w:hAnsi="Arial" w:cs="Arial"/>
        </w:rPr>
        <w:t>Wszystkie znaki, zapory i inne urządzenia zabezpieczające będą akceptowane przez Inżyniera Kontraktu.</w:t>
      </w:r>
    </w:p>
    <w:p w14:paraId="78F5B95A" w14:textId="77777777" w:rsidR="00E4264D" w:rsidRPr="0047650B" w:rsidRDefault="00E4264D" w:rsidP="0047650B">
      <w:pPr>
        <w:spacing w:line="276" w:lineRule="auto"/>
        <w:rPr>
          <w:rFonts w:ascii="Arial" w:hAnsi="Arial" w:cs="Arial"/>
        </w:rPr>
      </w:pPr>
      <w:r w:rsidRPr="0047650B">
        <w:rPr>
          <w:rFonts w:ascii="Arial" w:hAnsi="Arial" w:cs="Arial"/>
        </w:rPr>
        <w:t>Koszt zabezpieczenia terenu budowy nie podlega odrębnej zapłacie i przyjmuje się, że jest włączony w cenę kontraktową.</w:t>
      </w:r>
    </w:p>
    <w:p w14:paraId="05D4991A" w14:textId="77777777" w:rsidR="00E4264D" w:rsidRPr="003810FB" w:rsidRDefault="00E4264D" w:rsidP="0047650B">
      <w:pPr>
        <w:spacing w:line="276" w:lineRule="auto"/>
        <w:rPr>
          <w:rFonts w:ascii="Arial" w:hAnsi="Arial" w:cs="Arial"/>
          <w:b/>
          <w:bCs/>
        </w:rPr>
      </w:pPr>
      <w:r w:rsidRPr="003810FB">
        <w:rPr>
          <w:rFonts w:ascii="Arial" w:hAnsi="Arial" w:cs="Arial"/>
          <w:b/>
          <w:bCs/>
        </w:rPr>
        <w:t>b) Roboty o charakterze inwestycyjnym</w:t>
      </w:r>
    </w:p>
    <w:p w14:paraId="48022109" w14:textId="77777777" w:rsidR="00E4264D" w:rsidRPr="0047650B" w:rsidRDefault="00E4264D" w:rsidP="0047650B">
      <w:pPr>
        <w:spacing w:line="276" w:lineRule="auto"/>
        <w:rPr>
          <w:rFonts w:ascii="Arial" w:hAnsi="Arial" w:cs="Arial"/>
        </w:rPr>
      </w:pPr>
      <w:r w:rsidRPr="0047650B">
        <w:rPr>
          <w:rFonts w:ascii="Arial" w:hAnsi="Arial" w:cs="Arial"/>
        </w:rPr>
        <w:t>Wykonawca jest zobowiązany do zabezpieczenia terenu budowy w okresie trwania realizacji kontraktu aż do zakończenia i odbioru ostatecznego robót.</w:t>
      </w:r>
    </w:p>
    <w:p w14:paraId="14BA1EA7" w14:textId="77777777" w:rsidR="00E4264D" w:rsidRPr="0047650B" w:rsidRDefault="00E4264D" w:rsidP="0047650B">
      <w:pPr>
        <w:spacing w:line="276" w:lineRule="auto"/>
        <w:rPr>
          <w:rFonts w:ascii="Arial" w:hAnsi="Arial" w:cs="Arial"/>
        </w:rPr>
      </w:pPr>
      <w:r w:rsidRPr="0047650B">
        <w:rPr>
          <w:rFonts w:ascii="Arial" w:hAnsi="Arial" w:cs="Arial"/>
        </w:rPr>
        <w:t>Wykonawca dostarczy, zainstaluje i będzie utrzymywać tymczasowe urządzenia zabezpieczające, w tym: ogrodzenia, poręcze, oświetlenie, sygnały i znaki ostrzegawcze oraz wszelkie inne środki niezbędne do ochrony robót i innych.</w:t>
      </w:r>
    </w:p>
    <w:p w14:paraId="4336B1FA" w14:textId="77777777" w:rsidR="00E4264D" w:rsidRPr="0047650B" w:rsidRDefault="00E4264D" w:rsidP="0047650B">
      <w:pPr>
        <w:spacing w:line="276" w:lineRule="auto"/>
        <w:rPr>
          <w:rFonts w:ascii="Arial" w:hAnsi="Arial" w:cs="Arial"/>
        </w:rPr>
      </w:pPr>
      <w:r w:rsidRPr="0047650B">
        <w:rPr>
          <w:rFonts w:ascii="Arial" w:hAnsi="Arial" w:cs="Arial"/>
        </w:rPr>
        <w:t>W miejscach przylegających do dróg otwartych dla ruchu, Wykonawca ogrodzi lub wyraźnie oznakuje teren budowy, w sposób uzgodniony z Kierownikiem projektu.</w:t>
      </w:r>
    </w:p>
    <w:p w14:paraId="24569E56" w14:textId="77777777" w:rsidR="00E4264D" w:rsidRPr="0047650B" w:rsidRDefault="00E4264D" w:rsidP="0047650B">
      <w:pPr>
        <w:spacing w:line="276" w:lineRule="auto"/>
        <w:rPr>
          <w:rFonts w:ascii="Arial" w:hAnsi="Arial" w:cs="Arial"/>
        </w:rPr>
      </w:pPr>
      <w:r w:rsidRPr="0047650B">
        <w:rPr>
          <w:rFonts w:ascii="Arial" w:hAnsi="Arial" w:cs="Arial"/>
        </w:rPr>
        <w:t>Wjazdy i wyjazdy z terenu budowy przeznaczone dla pojazdów i maszyn pracujących przy realizacji robót, Wykonawca odpowiednio oznakuje w sposób uzgodniony z Kierownikiem projektu.</w:t>
      </w:r>
    </w:p>
    <w:p w14:paraId="0687704C" w14:textId="09D30777" w:rsidR="008F3638" w:rsidRPr="0047650B" w:rsidRDefault="00E4264D" w:rsidP="0047650B">
      <w:pPr>
        <w:spacing w:line="276" w:lineRule="auto"/>
        <w:rPr>
          <w:rFonts w:ascii="Arial" w:hAnsi="Arial" w:cs="Arial"/>
        </w:rPr>
      </w:pPr>
      <w:r w:rsidRPr="0047650B">
        <w:rPr>
          <w:rFonts w:ascii="Arial" w:hAnsi="Arial" w:cs="Arial"/>
        </w:rPr>
        <w:t xml:space="preserve">Fakt przystąpienia do robót Wykonawca obwieści publicznie przed ich rozpoczęciem w sposób uzgodniony </w:t>
      </w:r>
      <w:r w:rsidR="00201AF6" w:rsidRPr="0047650B">
        <w:rPr>
          <w:rFonts w:ascii="Arial" w:hAnsi="Arial" w:cs="Arial"/>
        </w:rPr>
        <w:br/>
      </w:r>
      <w:r w:rsidRPr="0047650B">
        <w:rPr>
          <w:rFonts w:ascii="Arial" w:hAnsi="Arial" w:cs="Arial"/>
        </w:rPr>
        <w:t xml:space="preserve">z Kierownikiem projektu oraz przez umieszczenie, w miejscach i ilościach określonych przez Inżyniera Kontraktu, tablic informacyjnych, których treść będzie zatwierdzona przez Inżyniera Kontraktu. Tablice </w:t>
      </w:r>
      <w:r w:rsidRPr="0047650B">
        <w:rPr>
          <w:rFonts w:ascii="Arial" w:hAnsi="Arial" w:cs="Arial"/>
        </w:rPr>
        <w:lastRenderedPageBreak/>
        <w:t>informacyjne będą utrzymywane przez Wykonawcę w dobrym stanie przez cały okres realizacji robót. Koszt zabezpieczenia terenu budowy nie podlega odrębnej zapłacie i przyjmuje się, że jest włączony w cenę kontraktową.</w:t>
      </w:r>
    </w:p>
    <w:p w14:paraId="32DCF8B4" w14:textId="623DD0B4" w:rsidR="008F3638" w:rsidRPr="0047650B" w:rsidRDefault="008F3638" w:rsidP="0047650B">
      <w:pPr>
        <w:spacing w:line="276" w:lineRule="auto"/>
        <w:rPr>
          <w:rFonts w:ascii="Arial" w:hAnsi="Arial" w:cs="Arial"/>
        </w:rPr>
      </w:pPr>
    </w:p>
    <w:p w14:paraId="4729C1F5" w14:textId="51B1CE36" w:rsidR="008E3114" w:rsidRPr="0047650B" w:rsidRDefault="008E3114" w:rsidP="0047650B">
      <w:pPr>
        <w:pStyle w:val="Nagwek3"/>
        <w:numPr>
          <w:ilvl w:val="2"/>
          <w:numId w:val="7"/>
        </w:numPr>
        <w:spacing w:line="276" w:lineRule="auto"/>
        <w:rPr>
          <w:b/>
          <w:bCs/>
          <w:sz w:val="20"/>
          <w:szCs w:val="20"/>
        </w:rPr>
      </w:pPr>
      <w:bookmarkStart w:id="41" w:name="_Toc205365623"/>
      <w:r w:rsidRPr="0047650B">
        <w:rPr>
          <w:b/>
          <w:bCs/>
          <w:sz w:val="20"/>
          <w:szCs w:val="20"/>
        </w:rPr>
        <w:t>Ochrona środowiska w czasie wykonywania robót</w:t>
      </w:r>
      <w:bookmarkEnd w:id="41"/>
    </w:p>
    <w:p w14:paraId="495C7884" w14:textId="77777777" w:rsidR="00201AF6" w:rsidRPr="0047650B" w:rsidRDefault="00201AF6" w:rsidP="0047650B">
      <w:pPr>
        <w:spacing w:line="276" w:lineRule="auto"/>
        <w:rPr>
          <w:rFonts w:ascii="Arial" w:hAnsi="Arial" w:cs="Arial"/>
        </w:rPr>
      </w:pPr>
      <w:r w:rsidRPr="0047650B">
        <w:rPr>
          <w:rFonts w:ascii="Arial" w:hAnsi="Arial" w:cs="Arial"/>
        </w:rPr>
        <w:t>Wykonawca ma obowiązek znać i stosować w czasie prowadzenia robót wszelkie przepisy dotyczące ochrony środowiska naturalnego.</w:t>
      </w:r>
    </w:p>
    <w:p w14:paraId="7B882901" w14:textId="77777777" w:rsidR="00201AF6" w:rsidRPr="0047650B" w:rsidRDefault="00201AF6" w:rsidP="0047650B">
      <w:pPr>
        <w:spacing w:line="276" w:lineRule="auto"/>
        <w:rPr>
          <w:rFonts w:ascii="Arial" w:hAnsi="Arial" w:cs="Arial"/>
        </w:rPr>
      </w:pPr>
      <w:r w:rsidRPr="0047650B">
        <w:rPr>
          <w:rFonts w:ascii="Arial" w:hAnsi="Arial" w:cs="Arial"/>
        </w:rPr>
        <w:t>W okresie trwania budowy i wykańczania robót Wykonawca będzie:</w:t>
      </w:r>
    </w:p>
    <w:p w14:paraId="319A0F63" w14:textId="4750BA9F" w:rsidR="00201AF6" w:rsidRPr="0047650B" w:rsidRDefault="00201AF6" w:rsidP="0047650B">
      <w:pPr>
        <w:spacing w:line="276" w:lineRule="auto"/>
        <w:rPr>
          <w:rFonts w:ascii="Arial" w:hAnsi="Arial" w:cs="Arial"/>
        </w:rPr>
      </w:pPr>
      <w:r w:rsidRPr="0047650B">
        <w:rPr>
          <w:rFonts w:ascii="Arial" w:hAnsi="Arial" w:cs="Arial"/>
        </w:rPr>
        <w:t>- utrzymywać teren budowy i wykopy w stanie bez wody stojącej,</w:t>
      </w:r>
    </w:p>
    <w:p w14:paraId="708D86E2" w14:textId="2FADD362" w:rsidR="00201AF6" w:rsidRPr="0047650B" w:rsidRDefault="00201AF6" w:rsidP="0047650B">
      <w:pPr>
        <w:spacing w:line="276" w:lineRule="auto"/>
        <w:rPr>
          <w:rFonts w:ascii="Arial" w:hAnsi="Arial" w:cs="Arial"/>
        </w:rPr>
      </w:pPr>
      <w:r w:rsidRPr="0047650B">
        <w:rPr>
          <w:rFonts w:ascii="Arial" w:hAnsi="Arial" w:cs="Arial"/>
        </w:rPr>
        <w:t xml:space="preserve">- 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007C8BB5" w14:textId="77777777" w:rsidR="00201AF6" w:rsidRPr="0047650B" w:rsidRDefault="00201AF6" w:rsidP="0047650B">
      <w:pPr>
        <w:spacing w:line="276" w:lineRule="auto"/>
        <w:rPr>
          <w:rFonts w:ascii="Arial" w:hAnsi="Arial" w:cs="Arial"/>
        </w:rPr>
      </w:pPr>
      <w:r w:rsidRPr="0047650B">
        <w:rPr>
          <w:rFonts w:ascii="Arial" w:hAnsi="Arial" w:cs="Arial"/>
        </w:rPr>
        <w:t>Stosując się do tych wymagań będzie miał szczególny wzgląd na:</w:t>
      </w:r>
    </w:p>
    <w:p w14:paraId="45085F1E" w14:textId="77777777" w:rsidR="00201AF6" w:rsidRPr="0047650B" w:rsidRDefault="00201AF6" w:rsidP="0047650B">
      <w:pPr>
        <w:spacing w:line="276" w:lineRule="auto"/>
        <w:rPr>
          <w:rFonts w:ascii="Arial" w:hAnsi="Arial" w:cs="Arial"/>
        </w:rPr>
      </w:pPr>
      <w:r w:rsidRPr="0047650B">
        <w:rPr>
          <w:rFonts w:ascii="Arial" w:hAnsi="Arial" w:cs="Arial"/>
        </w:rPr>
        <w:t>- lokalizację baz, warsztatów, magazynów, składowisk, ukopów i dróg dojazdowych,</w:t>
      </w:r>
    </w:p>
    <w:p w14:paraId="6D35DCDC" w14:textId="77777777" w:rsidR="00201AF6" w:rsidRPr="0047650B" w:rsidRDefault="00201AF6" w:rsidP="0047650B">
      <w:pPr>
        <w:spacing w:line="276" w:lineRule="auto"/>
        <w:rPr>
          <w:rFonts w:ascii="Arial" w:hAnsi="Arial" w:cs="Arial"/>
        </w:rPr>
      </w:pPr>
      <w:r w:rsidRPr="0047650B">
        <w:rPr>
          <w:rFonts w:ascii="Arial" w:hAnsi="Arial" w:cs="Arial"/>
        </w:rPr>
        <w:t>- środki ostrożności i zabezpieczenia przed:</w:t>
      </w:r>
    </w:p>
    <w:p w14:paraId="4666DCDB" w14:textId="77777777" w:rsidR="00201AF6" w:rsidRPr="0047650B" w:rsidRDefault="00201AF6" w:rsidP="0047650B">
      <w:pPr>
        <w:spacing w:line="276" w:lineRule="auto"/>
        <w:rPr>
          <w:rFonts w:ascii="Arial" w:hAnsi="Arial" w:cs="Arial"/>
        </w:rPr>
      </w:pPr>
      <w:r w:rsidRPr="0047650B">
        <w:rPr>
          <w:rFonts w:ascii="Arial" w:hAnsi="Arial" w:cs="Arial"/>
        </w:rPr>
        <w:t>- zanieczyszczeniem zbiorników i cieków wodnych pyłami lub substancjami toksycznymi,</w:t>
      </w:r>
    </w:p>
    <w:p w14:paraId="787C75E2" w14:textId="73339DFD" w:rsidR="008F3638" w:rsidRPr="0047650B" w:rsidRDefault="00201AF6" w:rsidP="0047650B">
      <w:pPr>
        <w:spacing w:line="276" w:lineRule="auto"/>
        <w:rPr>
          <w:rFonts w:ascii="Arial" w:hAnsi="Arial" w:cs="Arial"/>
        </w:rPr>
      </w:pPr>
      <w:r w:rsidRPr="0047650B">
        <w:rPr>
          <w:rFonts w:ascii="Arial" w:hAnsi="Arial" w:cs="Arial"/>
        </w:rPr>
        <w:t>- możliwością powstania pożaru.</w:t>
      </w:r>
    </w:p>
    <w:p w14:paraId="3743040D" w14:textId="20FF261D" w:rsidR="008F3638" w:rsidRPr="0047650B" w:rsidRDefault="008F3638" w:rsidP="0047650B">
      <w:pPr>
        <w:spacing w:line="276" w:lineRule="auto"/>
        <w:rPr>
          <w:rFonts w:ascii="Arial" w:hAnsi="Arial" w:cs="Arial"/>
        </w:rPr>
      </w:pPr>
    </w:p>
    <w:p w14:paraId="2930A52D" w14:textId="5A8292E3" w:rsidR="008E3114" w:rsidRPr="0047650B" w:rsidRDefault="008E3114" w:rsidP="0047650B">
      <w:pPr>
        <w:pStyle w:val="Nagwek3"/>
        <w:numPr>
          <w:ilvl w:val="2"/>
          <w:numId w:val="7"/>
        </w:numPr>
        <w:spacing w:line="276" w:lineRule="auto"/>
        <w:rPr>
          <w:b/>
          <w:bCs/>
          <w:sz w:val="20"/>
          <w:szCs w:val="20"/>
        </w:rPr>
      </w:pPr>
      <w:bookmarkStart w:id="42" w:name="_Toc205365624"/>
      <w:r w:rsidRPr="0047650B">
        <w:rPr>
          <w:b/>
          <w:bCs/>
          <w:sz w:val="20"/>
          <w:szCs w:val="20"/>
        </w:rPr>
        <w:t>Ochrona przeciwpożarowa w czasie wykonywania robót</w:t>
      </w:r>
      <w:bookmarkEnd w:id="42"/>
    </w:p>
    <w:p w14:paraId="278A9728" w14:textId="77777777" w:rsidR="00201AF6" w:rsidRPr="0047650B" w:rsidRDefault="00201AF6" w:rsidP="0047650B">
      <w:pPr>
        <w:spacing w:line="276" w:lineRule="auto"/>
        <w:rPr>
          <w:rFonts w:ascii="Arial" w:hAnsi="Arial" w:cs="Arial"/>
        </w:rPr>
      </w:pPr>
      <w:r w:rsidRPr="0047650B">
        <w:rPr>
          <w:rFonts w:ascii="Arial" w:hAnsi="Arial" w:cs="Arial"/>
        </w:rPr>
        <w:t>Wykonawca będzie przestrzegać przepisy ochrony przeciwpożarowej, utrzymywać wymagany na podstawie odpowiednich przepisów sprawny sprzęt przeciwpożarowy na terenie baz produkcyjnych, w pomieszczeniach biurowych, mieszkalnych, magazynach oraz w maszynach i pojazdach.</w:t>
      </w:r>
    </w:p>
    <w:p w14:paraId="437D131D" w14:textId="5D9EFBFD" w:rsidR="00201AF6" w:rsidRPr="0047650B" w:rsidRDefault="00201AF6" w:rsidP="0047650B">
      <w:pPr>
        <w:spacing w:line="276" w:lineRule="auto"/>
        <w:rPr>
          <w:rFonts w:ascii="Arial" w:hAnsi="Arial" w:cs="Arial"/>
        </w:rPr>
      </w:pPr>
      <w:r w:rsidRPr="0047650B">
        <w:rPr>
          <w:rFonts w:ascii="Arial" w:hAnsi="Arial" w:cs="Arial"/>
        </w:rPr>
        <w:t>Materiały łatwopalne będą składowane w sposób zgodny z odpowiednimi przepisami i zabezpieczone przed dostępem osób trzecich.</w:t>
      </w:r>
    </w:p>
    <w:p w14:paraId="7765F3A2" w14:textId="305323B7" w:rsidR="008F3638" w:rsidRDefault="00201AF6" w:rsidP="0047650B">
      <w:pPr>
        <w:spacing w:line="276" w:lineRule="auto"/>
        <w:rPr>
          <w:rFonts w:ascii="Arial" w:hAnsi="Arial" w:cs="Arial"/>
        </w:rPr>
      </w:pPr>
      <w:r w:rsidRPr="0047650B">
        <w:rPr>
          <w:rFonts w:ascii="Arial" w:hAnsi="Arial" w:cs="Arial"/>
        </w:rPr>
        <w:t>Wykonawca będzie odpowiedzialny za wszelkie straty spowodowane pożarem wywołanym jako rezultat realizacji robót albo przez personel Wykonawcy.</w:t>
      </w:r>
    </w:p>
    <w:p w14:paraId="2A86CE11" w14:textId="77777777" w:rsidR="000B46FE" w:rsidRPr="0047650B" w:rsidRDefault="000B46FE" w:rsidP="0047650B">
      <w:pPr>
        <w:spacing w:line="276" w:lineRule="auto"/>
        <w:rPr>
          <w:rFonts w:ascii="Arial" w:hAnsi="Arial" w:cs="Arial"/>
        </w:rPr>
      </w:pPr>
    </w:p>
    <w:p w14:paraId="53C3B11F" w14:textId="289543C1" w:rsidR="008E3114" w:rsidRPr="0047650B" w:rsidRDefault="008E3114" w:rsidP="0047650B">
      <w:pPr>
        <w:pStyle w:val="Nagwek3"/>
        <w:numPr>
          <w:ilvl w:val="2"/>
          <w:numId w:val="7"/>
        </w:numPr>
        <w:spacing w:line="276" w:lineRule="auto"/>
        <w:rPr>
          <w:b/>
          <w:bCs/>
          <w:sz w:val="20"/>
          <w:szCs w:val="20"/>
        </w:rPr>
      </w:pPr>
      <w:bookmarkStart w:id="43" w:name="_Toc205365625"/>
      <w:r w:rsidRPr="0047650B">
        <w:rPr>
          <w:b/>
          <w:bCs/>
          <w:sz w:val="20"/>
          <w:szCs w:val="20"/>
        </w:rPr>
        <w:t>Ochrona środowiska w czasie wykonywania robót</w:t>
      </w:r>
      <w:bookmarkEnd w:id="43"/>
    </w:p>
    <w:p w14:paraId="79F23857" w14:textId="7D0BC388" w:rsidR="008F3638" w:rsidRPr="0047650B" w:rsidRDefault="00EE0912" w:rsidP="0047650B">
      <w:pPr>
        <w:spacing w:line="276" w:lineRule="auto"/>
        <w:rPr>
          <w:rFonts w:ascii="Arial" w:hAnsi="Arial" w:cs="Arial"/>
        </w:rPr>
      </w:pPr>
      <w:r w:rsidRPr="0047650B">
        <w:rPr>
          <w:rFonts w:ascii="Arial" w:hAnsi="Arial" w:cs="Arial"/>
        </w:rPr>
        <w:t>Materiały, które w sposób trwały są szkodliwe dla otoczenia, nie będą dopuszczone do użycia. Nie dopuszcza się użycia materiałów wywołujących szkodliwe promieniowanie o stężeniu większym od dopuszczalnego, określonego odpowiednimi przepisami. Wszelkie materiały odpadowe użyte do robót będą miały aprobatę techniczną wydaną przez uprawnioną jednostkę, jednoznacznie określającą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p>
    <w:p w14:paraId="2B32574F" w14:textId="77777777" w:rsidR="008F3638" w:rsidRPr="0047650B" w:rsidRDefault="008F3638" w:rsidP="0047650B">
      <w:pPr>
        <w:spacing w:line="276" w:lineRule="auto"/>
        <w:rPr>
          <w:rFonts w:ascii="Arial" w:hAnsi="Arial" w:cs="Arial"/>
        </w:rPr>
      </w:pPr>
    </w:p>
    <w:p w14:paraId="01551B15" w14:textId="782F5025" w:rsidR="008E3114" w:rsidRPr="0047650B" w:rsidRDefault="008E3114" w:rsidP="0047650B">
      <w:pPr>
        <w:pStyle w:val="Nagwek3"/>
        <w:numPr>
          <w:ilvl w:val="2"/>
          <w:numId w:val="7"/>
        </w:numPr>
        <w:spacing w:line="276" w:lineRule="auto"/>
        <w:rPr>
          <w:b/>
          <w:bCs/>
          <w:sz w:val="20"/>
          <w:szCs w:val="20"/>
        </w:rPr>
      </w:pPr>
      <w:bookmarkStart w:id="44" w:name="_Toc205365626"/>
      <w:r w:rsidRPr="0047650B">
        <w:rPr>
          <w:b/>
          <w:bCs/>
          <w:sz w:val="20"/>
          <w:szCs w:val="20"/>
        </w:rPr>
        <w:t>Ochrona własności publicznej i prywatnej w czasie wykonywania robót</w:t>
      </w:r>
      <w:bookmarkEnd w:id="44"/>
    </w:p>
    <w:p w14:paraId="39C68B72" w14:textId="77777777" w:rsidR="00EE0912" w:rsidRPr="0047650B" w:rsidRDefault="00EE0912" w:rsidP="0047650B">
      <w:pPr>
        <w:spacing w:line="276" w:lineRule="auto"/>
        <w:rPr>
          <w:rFonts w:ascii="Arial" w:hAnsi="Arial" w:cs="Arial"/>
        </w:rPr>
      </w:pPr>
      <w:r w:rsidRPr="0047650B">
        <w:rPr>
          <w:rFonts w:ascii="Arial" w:hAnsi="Arial" w:cs="Arial"/>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10E05F45" w14:textId="77777777" w:rsidR="00EE0912" w:rsidRPr="0047650B" w:rsidRDefault="00EE0912" w:rsidP="0047650B">
      <w:pPr>
        <w:spacing w:line="276" w:lineRule="auto"/>
        <w:rPr>
          <w:rFonts w:ascii="Arial" w:hAnsi="Arial" w:cs="Arial"/>
        </w:rPr>
      </w:pPr>
      <w:r w:rsidRPr="0047650B">
        <w:rPr>
          <w:rFonts w:ascii="Arial" w:hAnsi="Arial" w:cs="Arial"/>
        </w:rPr>
        <w:t>O fakcie przypadkowego uszkodzenia instalacji i urządzeń podziemnych Wykonawca bezzwłocznie powiadomi Inżyniera Kontraktu oraz będzie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3FFE4A49" w14:textId="2A789EB6" w:rsidR="003C049D" w:rsidRPr="0047650B" w:rsidRDefault="00EE0912" w:rsidP="0047650B">
      <w:pPr>
        <w:spacing w:line="276" w:lineRule="auto"/>
        <w:rPr>
          <w:rFonts w:ascii="Arial" w:hAnsi="Arial" w:cs="Arial"/>
        </w:rPr>
      </w:pPr>
      <w:r w:rsidRPr="0047650B">
        <w:rPr>
          <w:rFonts w:ascii="Arial" w:hAnsi="Arial" w:cs="Arial"/>
        </w:rPr>
        <w:lastRenderedPageBreak/>
        <w:t>Inżynier Kontraktu będzie na bieżąco informowany o wszystkich umowach zawartych pomiędzy Wykonawcą a właścicielami nieruchomości i dotyczących korzystania z własności i dróg wewnętrznych. Jednakże ani Inżynier Kontraktu ani Zamawiający nie będzie ingerował w takie porozumienia, o ile nie będą one sprzeczne z postanowieniami zawartymi w warunkach umowy.</w:t>
      </w:r>
    </w:p>
    <w:p w14:paraId="3C60FFD9" w14:textId="3BD809C5" w:rsidR="003C049D" w:rsidRPr="0047650B" w:rsidRDefault="003C049D" w:rsidP="0047650B">
      <w:pPr>
        <w:spacing w:line="276" w:lineRule="auto"/>
        <w:rPr>
          <w:rFonts w:ascii="Arial" w:hAnsi="Arial" w:cs="Arial"/>
        </w:rPr>
      </w:pPr>
    </w:p>
    <w:p w14:paraId="69255DE7" w14:textId="3B879F85" w:rsidR="008E3114" w:rsidRPr="0047650B" w:rsidRDefault="008E3114" w:rsidP="0047650B">
      <w:pPr>
        <w:pStyle w:val="Nagwek3"/>
        <w:numPr>
          <w:ilvl w:val="2"/>
          <w:numId w:val="7"/>
        </w:numPr>
        <w:spacing w:line="276" w:lineRule="auto"/>
        <w:rPr>
          <w:b/>
          <w:bCs/>
          <w:sz w:val="20"/>
          <w:szCs w:val="20"/>
        </w:rPr>
      </w:pPr>
      <w:bookmarkStart w:id="45" w:name="_Toc205365627"/>
      <w:r w:rsidRPr="0047650B">
        <w:rPr>
          <w:b/>
          <w:bCs/>
          <w:sz w:val="20"/>
          <w:szCs w:val="20"/>
        </w:rPr>
        <w:t>Ograniczenie obciążeń osi pojazdów</w:t>
      </w:r>
      <w:bookmarkEnd w:id="45"/>
    </w:p>
    <w:p w14:paraId="69FB98B7" w14:textId="73B19AFB" w:rsidR="003C049D" w:rsidRPr="0047650B" w:rsidRDefault="00485478" w:rsidP="0047650B">
      <w:pPr>
        <w:spacing w:line="276" w:lineRule="auto"/>
        <w:rPr>
          <w:rFonts w:ascii="Arial" w:hAnsi="Arial" w:cs="Arial"/>
        </w:rPr>
      </w:pPr>
      <w:r w:rsidRPr="0047650B">
        <w:rPr>
          <w:rFonts w:ascii="Arial" w:hAnsi="Arial" w:cs="Arial"/>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 Kontraktu. Inżynier Kontraktu może polecić, aby pojazdy niespełniające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 Kontraktu.</w:t>
      </w:r>
    </w:p>
    <w:p w14:paraId="323AB663" w14:textId="1173C783" w:rsidR="00EE0912" w:rsidRPr="0047650B" w:rsidRDefault="00EE0912" w:rsidP="0047650B">
      <w:pPr>
        <w:spacing w:line="276" w:lineRule="auto"/>
        <w:rPr>
          <w:rFonts w:ascii="Arial" w:hAnsi="Arial" w:cs="Arial"/>
          <w:b/>
          <w:bCs/>
        </w:rPr>
      </w:pPr>
    </w:p>
    <w:p w14:paraId="5CFF950B" w14:textId="1EB8BA05" w:rsidR="008E3114" w:rsidRPr="0047650B" w:rsidRDefault="008E3114" w:rsidP="0047650B">
      <w:pPr>
        <w:pStyle w:val="Nagwek3"/>
        <w:numPr>
          <w:ilvl w:val="2"/>
          <w:numId w:val="7"/>
        </w:numPr>
        <w:spacing w:line="276" w:lineRule="auto"/>
        <w:rPr>
          <w:b/>
          <w:bCs/>
          <w:sz w:val="20"/>
          <w:szCs w:val="20"/>
        </w:rPr>
      </w:pPr>
      <w:bookmarkStart w:id="46" w:name="_Toc205365628"/>
      <w:r w:rsidRPr="0047650B">
        <w:rPr>
          <w:b/>
          <w:bCs/>
          <w:sz w:val="20"/>
          <w:szCs w:val="20"/>
        </w:rPr>
        <w:t>Bezpieczeństwo i higiena pracy</w:t>
      </w:r>
      <w:bookmarkEnd w:id="46"/>
    </w:p>
    <w:p w14:paraId="08615ADD" w14:textId="7F93912E" w:rsidR="00974D36" w:rsidRPr="0047650B" w:rsidRDefault="00974D36" w:rsidP="0047650B">
      <w:pPr>
        <w:spacing w:line="276" w:lineRule="auto"/>
        <w:rPr>
          <w:rFonts w:ascii="Arial" w:hAnsi="Arial" w:cs="Arial"/>
        </w:rPr>
      </w:pPr>
      <w:r w:rsidRPr="0047650B">
        <w:rPr>
          <w:rFonts w:ascii="Arial" w:hAnsi="Arial" w:cs="Arial"/>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w:t>
      </w:r>
    </w:p>
    <w:p w14:paraId="21B9B460" w14:textId="5B35979B" w:rsidR="00EE0912" w:rsidRPr="0047650B" w:rsidRDefault="00974D36" w:rsidP="0047650B">
      <w:pPr>
        <w:spacing w:line="276" w:lineRule="auto"/>
        <w:rPr>
          <w:rFonts w:ascii="Arial" w:hAnsi="Arial" w:cs="Arial"/>
        </w:rPr>
      </w:pPr>
      <w:r w:rsidRPr="0047650B">
        <w:rPr>
          <w:rFonts w:ascii="Arial" w:hAnsi="Arial" w:cs="Arial"/>
        </w:rPr>
        <w:t>Wszelkie koszty związane z wypełnieniem wymagań określonych powyżej nie podlegają odrębnej zapłacie i są uwzględnione w cenie kontraktowej.</w:t>
      </w:r>
    </w:p>
    <w:p w14:paraId="59F8DF97" w14:textId="3BA68AE2" w:rsidR="00EE0912" w:rsidRPr="0047650B" w:rsidRDefault="00EE0912" w:rsidP="0047650B">
      <w:pPr>
        <w:spacing w:line="276" w:lineRule="auto"/>
        <w:rPr>
          <w:rFonts w:ascii="Arial" w:hAnsi="Arial" w:cs="Arial"/>
        </w:rPr>
      </w:pPr>
    </w:p>
    <w:p w14:paraId="2FC50AC4" w14:textId="051CF273" w:rsidR="008E3114" w:rsidRPr="0047650B" w:rsidRDefault="008E3114" w:rsidP="0047650B">
      <w:pPr>
        <w:pStyle w:val="Nagwek3"/>
        <w:numPr>
          <w:ilvl w:val="2"/>
          <w:numId w:val="7"/>
        </w:numPr>
        <w:spacing w:line="276" w:lineRule="auto"/>
        <w:rPr>
          <w:b/>
          <w:bCs/>
          <w:sz w:val="20"/>
          <w:szCs w:val="20"/>
        </w:rPr>
      </w:pPr>
      <w:bookmarkStart w:id="47" w:name="_Toc205365629"/>
      <w:r w:rsidRPr="0047650B">
        <w:rPr>
          <w:b/>
          <w:bCs/>
          <w:sz w:val="20"/>
          <w:szCs w:val="20"/>
        </w:rPr>
        <w:t>Ochrona i utrzymanie robót</w:t>
      </w:r>
      <w:bookmarkEnd w:id="47"/>
    </w:p>
    <w:p w14:paraId="7F2AD092" w14:textId="13415F4C" w:rsidR="00EE0912" w:rsidRPr="0047650B" w:rsidRDefault="00425C22" w:rsidP="0047650B">
      <w:pPr>
        <w:spacing w:line="276" w:lineRule="auto"/>
        <w:rPr>
          <w:rFonts w:ascii="Arial" w:hAnsi="Arial" w:cs="Arial"/>
        </w:rPr>
      </w:pPr>
      <w:r w:rsidRPr="0047650B">
        <w:rPr>
          <w:rFonts w:ascii="Arial" w:hAnsi="Arial" w:cs="Arial"/>
        </w:rPr>
        <w:t>Wykonawca będzie odpowiadał za ochronę robót i za wszelkie materiały i urządzenia używane do robót od daty rozpoczęcia do daty wydania potwierdzenia zakończenia robót przez Inspektora Nadzoru lub Zamawiającego. Wykonawca będzie utrzymywać roboty do czasu odbioru ostatecznego. Utrzymanie powinno być prowadzone w taki sposób, aby budowla drogowa lub jej elementy były w zadowalającym stanie przez cały czas, do momentu odbioru ostatecznego.</w:t>
      </w:r>
    </w:p>
    <w:p w14:paraId="48CDE3D7" w14:textId="1DAA7BD6" w:rsidR="00EE0912" w:rsidRPr="0047650B" w:rsidRDefault="00EE0912" w:rsidP="0047650B">
      <w:pPr>
        <w:spacing w:line="276" w:lineRule="auto"/>
        <w:rPr>
          <w:rFonts w:ascii="Arial" w:hAnsi="Arial" w:cs="Arial"/>
        </w:rPr>
      </w:pPr>
    </w:p>
    <w:p w14:paraId="428DD2F6" w14:textId="3791D124" w:rsidR="008E3114" w:rsidRPr="0047650B" w:rsidRDefault="008E3114" w:rsidP="0047650B">
      <w:pPr>
        <w:pStyle w:val="Nagwek3"/>
        <w:numPr>
          <w:ilvl w:val="2"/>
          <w:numId w:val="7"/>
        </w:numPr>
        <w:spacing w:line="276" w:lineRule="auto"/>
        <w:rPr>
          <w:b/>
          <w:bCs/>
          <w:sz w:val="20"/>
          <w:szCs w:val="20"/>
        </w:rPr>
      </w:pPr>
      <w:bookmarkStart w:id="48" w:name="_Toc205365630"/>
      <w:r w:rsidRPr="0047650B">
        <w:rPr>
          <w:b/>
          <w:bCs/>
          <w:sz w:val="20"/>
          <w:szCs w:val="20"/>
        </w:rPr>
        <w:t>Stosowanie się do prawa i innych przepisów</w:t>
      </w:r>
      <w:bookmarkEnd w:id="48"/>
    </w:p>
    <w:p w14:paraId="305D7438" w14:textId="66F3C6B3" w:rsidR="00EE0912" w:rsidRPr="0047650B" w:rsidRDefault="00C50DAB" w:rsidP="0047650B">
      <w:pPr>
        <w:spacing w:line="276" w:lineRule="auto"/>
        <w:rPr>
          <w:rFonts w:ascii="Arial" w:hAnsi="Arial" w:cs="Arial"/>
        </w:rPr>
      </w:pPr>
      <w:r w:rsidRPr="0047650B">
        <w:rPr>
          <w:rFonts w:ascii="Arial" w:hAnsi="Arial" w:cs="Arial"/>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r w:rsidR="003C20CB">
        <w:rPr>
          <w:rFonts w:ascii="Arial" w:hAnsi="Arial" w:cs="Arial"/>
        </w:rPr>
        <w:t xml:space="preserve"> </w:t>
      </w:r>
      <w:r w:rsidRPr="0047650B">
        <w:rPr>
          <w:rFonts w:ascii="Arial" w:hAnsi="Arial" w:cs="Arial"/>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 Kontraktu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 Kontraktu.</w:t>
      </w:r>
    </w:p>
    <w:p w14:paraId="1BCA24D8" w14:textId="261E0B17" w:rsidR="00EE0912" w:rsidRPr="0047650B" w:rsidRDefault="00EE0912" w:rsidP="0047650B">
      <w:pPr>
        <w:spacing w:line="276" w:lineRule="auto"/>
        <w:rPr>
          <w:rFonts w:ascii="Arial" w:hAnsi="Arial" w:cs="Arial"/>
        </w:rPr>
      </w:pPr>
    </w:p>
    <w:p w14:paraId="607AE11F" w14:textId="32EE7FC7" w:rsidR="008E3114" w:rsidRPr="0047650B" w:rsidRDefault="008E3114" w:rsidP="0047650B">
      <w:pPr>
        <w:pStyle w:val="Nagwek3"/>
        <w:numPr>
          <w:ilvl w:val="2"/>
          <w:numId w:val="7"/>
        </w:numPr>
        <w:spacing w:line="276" w:lineRule="auto"/>
        <w:rPr>
          <w:b/>
          <w:bCs/>
          <w:sz w:val="20"/>
          <w:szCs w:val="20"/>
        </w:rPr>
      </w:pPr>
      <w:bookmarkStart w:id="49" w:name="_Toc205365631"/>
      <w:r w:rsidRPr="0047650B">
        <w:rPr>
          <w:b/>
          <w:bCs/>
          <w:sz w:val="20"/>
          <w:szCs w:val="20"/>
        </w:rPr>
        <w:t>Równoważność norm i zbiorów przepisów prawnych</w:t>
      </w:r>
      <w:bookmarkEnd w:id="49"/>
      <w:r w:rsidRPr="0047650B">
        <w:rPr>
          <w:b/>
          <w:bCs/>
          <w:sz w:val="20"/>
          <w:szCs w:val="20"/>
        </w:rPr>
        <w:t xml:space="preserve"> </w:t>
      </w:r>
    </w:p>
    <w:p w14:paraId="699C3E14" w14:textId="3C5C6FBD" w:rsidR="00C50DAB" w:rsidRPr="0047650B" w:rsidRDefault="00C50DAB" w:rsidP="0047650B">
      <w:pPr>
        <w:spacing w:line="276" w:lineRule="auto"/>
        <w:rPr>
          <w:rFonts w:ascii="Arial" w:hAnsi="Arial" w:cs="Arial"/>
        </w:rPr>
      </w:pPr>
      <w:r w:rsidRPr="0047650B">
        <w:rPr>
          <w:rFonts w:ascii="Arial" w:hAnsi="Arial" w:cs="Arial"/>
        </w:rPr>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w:t>
      </w:r>
      <w:r w:rsidRPr="0047650B">
        <w:rPr>
          <w:rFonts w:ascii="Arial" w:hAnsi="Arial" w:cs="Arial"/>
        </w:rPr>
        <w:lastRenderedPageBreak/>
        <w:t>ich sprawdzenia i pisemnego zatwierdzenia przez Inżyniera Kontraktu. Różnice pomiędzy powołanymi normami a ich proponowanymi zamiennikami muszą być dokładnie opisane przez Wykonawcę i przedłożone Inżynier Kontraktu do zatwierdzenia.</w:t>
      </w:r>
    </w:p>
    <w:p w14:paraId="5CEB01E9" w14:textId="5F86E5B4" w:rsidR="003C049D" w:rsidRPr="0047650B" w:rsidRDefault="003C049D" w:rsidP="0047650B">
      <w:pPr>
        <w:spacing w:line="276" w:lineRule="auto"/>
        <w:rPr>
          <w:rFonts w:ascii="Arial" w:hAnsi="Arial" w:cs="Arial"/>
        </w:rPr>
      </w:pPr>
    </w:p>
    <w:p w14:paraId="583B562D" w14:textId="636423F7" w:rsidR="008E3114" w:rsidRPr="0047650B" w:rsidRDefault="008E3114" w:rsidP="0047650B">
      <w:pPr>
        <w:pStyle w:val="Nagwek2"/>
        <w:spacing w:line="276" w:lineRule="auto"/>
        <w:rPr>
          <w:sz w:val="20"/>
          <w:szCs w:val="20"/>
        </w:rPr>
      </w:pPr>
      <w:bookmarkStart w:id="50" w:name="_Toc205365632"/>
      <w:r w:rsidRPr="0047650B">
        <w:rPr>
          <w:sz w:val="20"/>
          <w:szCs w:val="20"/>
        </w:rPr>
        <w:t>Materiały</w:t>
      </w:r>
      <w:bookmarkEnd w:id="50"/>
    </w:p>
    <w:p w14:paraId="52DD437F" w14:textId="0886DEFB" w:rsidR="00E732DF" w:rsidRPr="0047650B" w:rsidRDefault="008E3114" w:rsidP="0047650B">
      <w:pPr>
        <w:pStyle w:val="Nagwek3"/>
        <w:spacing w:line="276" w:lineRule="auto"/>
        <w:rPr>
          <w:b/>
          <w:bCs/>
          <w:sz w:val="20"/>
          <w:szCs w:val="20"/>
        </w:rPr>
      </w:pPr>
      <w:bookmarkStart w:id="51" w:name="_Toc205365633"/>
      <w:r w:rsidRPr="0047650B">
        <w:rPr>
          <w:b/>
          <w:bCs/>
          <w:sz w:val="20"/>
          <w:szCs w:val="20"/>
        </w:rPr>
        <w:t>Wymagania ogólne - podstawowe</w:t>
      </w:r>
      <w:bookmarkEnd w:id="51"/>
    </w:p>
    <w:p w14:paraId="3B480ADD" w14:textId="77777777" w:rsidR="001F55C2" w:rsidRPr="0047650B" w:rsidRDefault="001F55C2" w:rsidP="0047650B">
      <w:pPr>
        <w:spacing w:line="276" w:lineRule="auto"/>
        <w:rPr>
          <w:rFonts w:ascii="Arial" w:hAnsi="Arial" w:cs="Arial"/>
        </w:rPr>
      </w:pPr>
      <w:r w:rsidRPr="0047650B">
        <w:rPr>
          <w:rFonts w:ascii="Arial" w:hAnsi="Arial" w:cs="Arial"/>
        </w:rPr>
        <w:t>Materiały dostarczone na teren budowy powinny mieć świadectwa jakości, atesty, certyfikaty i świadectwa gwarancyjne.</w:t>
      </w:r>
    </w:p>
    <w:p w14:paraId="55D58D3C" w14:textId="65A54682" w:rsidR="001F55C2" w:rsidRPr="0047650B" w:rsidRDefault="001F55C2" w:rsidP="0047650B">
      <w:pPr>
        <w:spacing w:line="276" w:lineRule="auto"/>
        <w:rPr>
          <w:rFonts w:ascii="Arial" w:hAnsi="Arial" w:cs="Arial"/>
        </w:rPr>
      </w:pPr>
      <w:r w:rsidRPr="0047650B">
        <w:rPr>
          <w:rFonts w:ascii="Arial" w:hAnsi="Arial" w:cs="Arial"/>
        </w:rPr>
        <w:t>Jeżeli istnieją jakiekolwiek wątpliwości dotyczące ich przydatności lub jakości, materiały takie należy poddać ponownemu badaniu.</w:t>
      </w:r>
    </w:p>
    <w:p w14:paraId="108EC611" w14:textId="4DE96FC8" w:rsidR="004C4111" w:rsidRPr="0047650B" w:rsidRDefault="004C4111" w:rsidP="0047650B">
      <w:pPr>
        <w:spacing w:line="276" w:lineRule="auto"/>
        <w:rPr>
          <w:rFonts w:ascii="Arial" w:hAnsi="Arial" w:cs="Arial"/>
        </w:rPr>
      </w:pPr>
      <w:r w:rsidRPr="0047650B">
        <w:rPr>
          <w:rFonts w:ascii="Arial" w:hAnsi="Arial" w:cs="Arial"/>
        </w:rPr>
        <w:t>Pozostałe materiały budowlane powinny spełniać wymagania jakościowe określone Polskimi Normami, aprobatami technicznymi, o których mowa w Szczegółowych Specyfikacjach Technicznych.</w:t>
      </w:r>
    </w:p>
    <w:p w14:paraId="42669BCE" w14:textId="684DC600" w:rsidR="00C50DAB" w:rsidRPr="0047650B" w:rsidRDefault="001F55C2" w:rsidP="0047650B">
      <w:pPr>
        <w:spacing w:line="276" w:lineRule="auto"/>
        <w:rPr>
          <w:rFonts w:ascii="Arial" w:hAnsi="Arial" w:cs="Arial"/>
        </w:rPr>
      </w:pPr>
      <w:r w:rsidRPr="0047650B">
        <w:rPr>
          <w:rFonts w:ascii="Arial" w:hAnsi="Arial" w:cs="Arial"/>
        </w:rPr>
        <w:t>Materiały zaakceptowane przez Inżyniera nie mogą być zmienione bez jego zgody.</w:t>
      </w:r>
    </w:p>
    <w:p w14:paraId="0AB1D927" w14:textId="3F0E2B12" w:rsidR="001B5FB0" w:rsidRPr="0047650B" w:rsidRDefault="001B5FB0" w:rsidP="0047650B">
      <w:pPr>
        <w:spacing w:line="276" w:lineRule="auto"/>
        <w:rPr>
          <w:rFonts w:ascii="Arial" w:hAnsi="Arial" w:cs="Arial"/>
        </w:rPr>
      </w:pPr>
    </w:p>
    <w:p w14:paraId="7F598D78" w14:textId="21D93F41" w:rsidR="00E6606D" w:rsidRPr="0047650B" w:rsidRDefault="00E6606D" w:rsidP="0047650B">
      <w:pPr>
        <w:pStyle w:val="Nagwek3"/>
        <w:spacing w:line="276" w:lineRule="auto"/>
        <w:rPr>
          <w:b/>
          <w:bCs/>
          <w:sz w:val="20"/>
          <w:szCs w:val="20"/>
        </w:rPr>
      </w:pPr>
      <w:bookmarkStart w:id="52" w:name="_Toc205365634"/>
      <w:r w:rsidRPr="0047650B">
        <w:rPr>
          <w:b/>
          <w:bCs/>
          <w:sz w:val="20"/>
          <w:szCs w:val="20"/>
        </w:rPr>
        <w:t>Materiały nieodpowiadające wymaganiom jakościowym</w:t>
      </w:r>
      <w:bookmarkEnd w:id="52"/>
      <w:r w:rsidRPr="0047650B">
        <w:rPr>
          <w:b/>
          <w:bCs/>
          <w:sz w:val="20"/>
          <w:szCs w:val="20"/>
        </w:rPr>
        <w:t xml:space="preserve"> </w:t>
      </w:r>
    </w:p>
    <w:p w14:paraId="6A278473" w14:textId="0C7C7B0A" w:rsidR="0006396A" w:rsidRPr="0047650B" w:rsidRDefault="0006396A" w:rsidP="0047650B">
      <w:pPr>
        <w:spacing w:line="276" w:lineRule="auto"/>
        <w:rPr>
          <w:rFonts w:ascii="Arial" w:hAnsi="Arial" w:cs="Arial"/>
        </w:rPr>
      </w:pPr>
      <w:r w:rsidRPr="0047650B">
        <w:rPr>
          <w:rFonts w:ascii="Arial" w:hAnsi="Arial" w:cs="Arial"/>
        </w:rPr>
        <w:t>Materiały nieodpowiadające wymaganiom jakościowym zostaną przez Wykonawcę wywiezione z terenu budowy bądź złożone w miejscu wskazanym przez Inspektora nadzoru.</w:t>
      </w:r>
    </w:p>
    <w:p w14:paraId="4D7DAB89" w14:textId="672B8AE6" w:rsidR="00C50DAB" w:rsidRPr="0047650B" w:rsidRDefault="0006396A" w:rsidP="0047650B">
      <w:pPr>
        <w:spacing w:line="276" w:lineRule="auto"/>
        <w:rPr>
          <w:rFonts w:ascii="Arial" w:hAnsi="Arial" w:cs="Arial"/>
        </w:rPr>
      </w:pPr>
      <w:r w:rsidRPr="0047650B">
        <w:rPr>
          <w:rFonts w:ascii="Arial" w:hAnsi="Arial" w:cs="Arial"/>
        </w:rPr>
        <w:t>Każdy rodzaj robót, w którym znajdują się niezbadane i niezaakceptowane materiały, Wykonawca wykonuje na własne ryzyko, licząc się z jego nie przyjęciem przez Zamawiającego i niezapłaceniem.</w:t>
      </w:r>
    </w:p>
    <w:p w14:paraId="147F7EFD" w14:textId="79802D4C" w:rsidR="002030C7" w:rsidRPr="0047650B" w:rsidRDefault="002030C7" w:rsidP="0047650B">
      <w:pPr>
        <w:spacing w:line="276" w:lineRule="auto"/>
        <w:rPr>
          <w:rFonts w:ascii="Arial" w:hAnsi="Arial" w:cs="Arial"/>
        </w:rPr>
      </w:pPr>
    </w:p>
    <w:p w14:paraId="29F85BEF" w14:textId="79D02FC4" w:rsidR="00E6606D" w:rsidRPr="0047650B" w:rsidRDefault="00E6606D" w:rsidP="0047650B">
      <w:pPr>
        <w:pStyle w:val="Nagwek3"/>
        <w:spacing w:line="276" w:lineRule="auto"/>
        <w:rPr>
          <w:b/>
          <w:bCs/>
          <w:sz w:val="20"/>
          <w:szCs w:val="20"/>
        </w:rPr>
      </w:pPr>
      <w:bookmarkStart w:id="53" w:name="_Toc205365635"/>
      <w:r w:rsidRPr="0047650B">
        <w:rPr>
          <w:b/>
          <w:bCs/>
          <w:sz w:val="20"/>
          <w:szCs w:val="20"/>
        </w:rPr>
        <w:t>Przechowywanie i składowanie materiałów</w:t>
      </w:r>
      <w:bookmarkEnd w:id="53"/>
    </w:p>
    <w:p w14:paraId="3694EAE6" w14:textId="4C652D3E" w:rsidR="00681F91" w:rsidRPr="0047650B" w:rsidRDefault="00681F91" w:rsidP="0047650B">
      <w:pPr>
        <w:spacing w:line="276" w:lineRule="auto"/>
        <w:rPr>
          <w:rFonts w:ascii="Arial" w:hAnsi="Arial" w:cs="Arial"/>
        </w:rPr>
      </w:pPr>
      <w:r w:rsidRPr="0047650B">
        <w:rPr>
          <w:rFonts w:ascii="Arial" w:hAnsi="Arial" w:cs="Arial"/>
        </w:rPr>
        <w:t>Wykonawca zapewni, aby tymczasowo składowane materiały, do czasu, gdy będą użyte do robót, były zabezpieczone przed zanieczyszczeniem, zachowały swoją jakość i właściwość do robót i były dostępne do kontroli przez Inspektora nadzoru.</w:t>
      </w:r>
    </w:p>
    <w:p w14:paraId="3A489A80" w14:textId="0A043D85" w:rsidR="002030C7" w:rsidRPr="0047650B" w:rsidRDefault="00681F91" w:rsidP="0047650B">
      <w:pPr>
        <w:spacing w:line="276" w:lineRule="auto"/>
        <w:rPr>
          <w:rFonts w:ascii="Arial" w:hAnsi="Arial" w:cs="Arial"/>
        </w:rPr>
      </w:pPr>
      <w:r w:rsidRPr="0047650B">
        <w:rPr>
          <w:rFonts w:ascii="Arial" w:hAnsi="Arial" w:cs="Arial"/>
        </w:rPr>
        <w:t>Miejsca czasowego składowania materiałów będą zlokalizowane w obrębie terenu budowy w miejscach uzgodnionych z Inspektorem nadzoru.</w:t>
      </w:r>
    </w:p>
    <w:p w14:paraId="77104AC3" w14:textId="2D3E4075" w:rsidR="002030C7" w:rsidRPr="0047650B" w:rsidRDefault="002030C7" w:rsidP="0047650B">
      <w:pPr>
        <w:spacing w:line="276" w:lineRule="auto"/>
        <w:rPr>
          <w:rFonts w:ascii="Arial" w:hAnsi="Arial" w:cs="Arial"/>
        </w:rPr>
      </w:pPr>
    </w:p>
    <w:p w14:paraId="32C17C4A" w14:textId="3F7F0699" w:rsidR="00E6606D" w:rsidRPr="0047650B" w:rsidRDefault="00E6606D" w:rsidP="0047650B">
      <w:pPr>
        <w:pStyle w:val="Nagwek3"/>
        <w:spacing w:line="276" w:lineRule="auto"/>
        <w:rPr>
          <w:b/>
          <w:bCs/>
          <w:sz w:val="20"/>
          <w:szCs w:val="20"/>
        </w:rPr>
      </w:pPr>
      <w:bookmarkStart w:id="54" w:name="_Toc205365636"/>
      <w:r w:rsidRPr="0047650B">
        <w:rPr>
          <w:b/>
          <w:bCs/>
          <w:sz w:val="20"/>
          <w:szCs w:val="20"/>
        </w:rPr>
        <w:t>Wariantowe stosowanie materiałów</w:t>
      </w:r>
      <w:bookmarkEnd w:id="54"/>
    </w:p>
    <w:p w14:paraId="0F0EE8DF" w14:textId="77777777" w:rsidR="00BC0FF9" w:rsidRPr="0047650B" w:rsidRDefault="00BC0FF9" w:rsidP="0047650B">
      <w:pPr>
        <w:spacing w:line="276" w:lineRule="auto"/>
        <w:rPr>
          <w:rFonts w:ascii="Arial" w:hAnsi="Arial" w:cs="Arial"/>
        </w:rPr>
      </w:pPr>
      <w:r w:rsidRPr="0047650B">
        <w:rPr>
          <w:rFonts w:ascii="Arial" w:hAnsi="Arial" w:cs="Arial"/>
        </w:rPr>
        <w:t>Jeżeli Specyfikacja przetargowa, dokumentacja projektowa lub Specyfikacja techniczna przewidują możliwość zastosowania różnych rodzajów materiałów do wykonywania poszczególnych elementów robót Wykonawca powiadomi Inspektora nadzoru, a ten z kolei Projektanta o zamiarze zastosowania konkretnego rodzaju materiału.</w:t>
      </w:r>
    </w:p>
    <w:p w14:paraId="734AA924" w14:textId="29670ECD" w:rsidR="002030C7" w:rsidRPr="0047650B" w:rsidRDefault="00BC0FF9" w:rsidP="0047650B">
      <w:pPr>
        <w:spacing w:line="276" w:lineRule="auto"/>
        <w:rPr>
          <w:rFonts w:ascii="Arial" w:hAnsi="Arial" w:cs="Arial"/>
        </w:rPr>
      </w:pPr>
      <w:r w:rsidRPr="0047650B">
        <w:rPr>
          <w:rFonts w:ascii="Arial" w:hAnsi="Arial" w:cs="Arial"/>
        </w:rPr>
        <w:t xml:space="preserve">Wybrany i zaakceptowany rodzaj materiału nie może być później zamieniany bez zgody Projektanta </w:t>
      </w:r>
      <w:r w:rsidRPr="0047650B">
        <w:rPr>
          <w:rFonts w:ascii="Arial" w:hAnsi="Arial" w:cs="Arial"/>
        </w:rPr>
        <w:br/>
        <w:t>i Inspektora nadzoru.</w:t>
      </w:r>
    </w:p>
    <w:p w14:paraId="65AF6EC5" w14:textId="727BC320" w:rsidR="002030C7" w:rsidRPr="0025658C" w:rsidRDefault="002030C7" w:rsidP="0047650B">
      <w:pPr>
        <w:spacing w:line="276" w:lineRule="auto"/>
        <w:rPr>
          <w:rFonts w:ascii="Arial" w:hAnsi="Arial" w:cs="Arial"/>
          <w:b/>
          <w:bCs/>
        </w:rPr>
      </w:pPr>
    </w:p>
    <w:p w14:paraId="51396F98" w14:textId="60BB2C19" w:rsidR="0025658C" w:rsidRPr="0025658C" w:rsidRDefault="0025658C" w:rsidP="0025658C">
      <w:pPr>
        <w:pStyle w:val="Nagwek3"/>
        <w:rPr>
          <w:b/>
          <w:bCs/>
          <w:sz w:val="20"/>
          <w:szCs w:val="20"/>
        </w:rPr>
      </w:pPr>
      <w:bookmarkStart w:id="55" w:name="_Toc205365637"/>
      <w:r w:rsidRPr="0025658C">
        <w:rPr>
          <w:b/>
          <w:bCs/>
          <w:sz w:val="20"/>
          <w:szCs w:val="20"/>
        </w:rPr>
        <w:t>Zastosowane materiały</w:t>
      </w:r>
      <w:bookmarkEnd w:id="55"/>
    </w:p>
    <w:p w14:paraId="10DFBBBF" w14:textId="47C8C47B" w:rsidR="0025658C" w:rsidRDefault="0025658C" w:rsidP="0025658C">
      <w:pPr>
        <w:spacing w:line="276" w:lineRule="auto"/>
        <w:rPr>
          <w:rFonts w:ascii="Arial" w:hAnsi="Arial" w:cs="Arial"/>
        </w:rPr>
      </w:pPr>
      <w:r>
        <w:rPr>
          <w:rFonts w:ascii="Arial" w:hAnsi="Arial" w:cs="Arial"/>
        </w:rPr>
        <w:t xml:space="preserve">Szczegółowy opis zastosowanych materiałów znajduje się w projekcie wykonawczym. </w:t>
      </w:r>
    </w:p>
    <w:p w14:paraId="7C268AAE" w14:textId="0C073CB2" w:rsidR="0025658C" w:rsidRDefault="00352627" w:rsidP="0025658C">
      <w:pPr>
        <w:spacing w:line="276" w:lineRule="auto"/>
        <w:rPr>
          <w:rFonts w:ascii="Arial" w:hAnsi="Arial" w:cs="Arial"/>
        </w:rPr>
      </w:pPr>
      <w:r>
        <w:rPr>
          <w:rFonts w:ascii="Arial" w:hAnsi="Arial" w:cs="Arial"/>
        </w:rPr>
        <w:t>Podstawowe m</w:t>
      </w:r>
      <w:r w:rsidR="0025658C">
        <w:rPr>
          <w:rFonts w:ascii="Arial" w:hAnsi="Arial" w:cs="Arial"/>
        </w:rPr>
        <w:t>ateriały zastosowane w projekcie obejmują:</w:t>
      </w:r>
    </w:p>
    <w:p w14:paraId="37DEED49" w14:textId="59C2A6A8" w:rsidR="00F47AB1" w:rsidRPr="0025658C" w:rsidRDefault="00F47AB1" w:rsidP="002E5A9F">
      <w:pPr>
        <w:spacing w:line="276" w:lineRule="auto"/>
        <w:rPr>
          <w:rFonts w:ascii="Arial" w:hAnsi="Arial" w:cs="Arial"/>
        </w:rPr>
      </w:pPr>
      <w:r>
        <w:rPr>
          <w:rFonts w:ascii="Arial" w:hAnsi="Arial" w:cs="Arial"/>
        </w:rPr>
        <w:t xml:space="preserve">- </w:t>
      </w:r>
      <w:r w:rsidRPr="0025658C">
        <w:rPr>
          <w:rFonts w:ascii="Arial" w:hAnsi="Arial" w:cs="Arial"/>
        </w:rPr>
        <w:t>korpus</w:t>
      </w:r>
      <w:r w:rsidR="001D3EBE">
        <w:rPr>
          <w:rFonts w:ascii="Arial" w:hAnsi="Arial" w:cs="Arial"/>
        </w:rPr>
        <w:t>y</w:t>
      </w:r>
      <w:r w:rsidRPr="0025658C">
        <w:rPr>
          <w:rFonts w:ascii="Arial" w:hAnsi="Arial" w:cs="Arial"/>
        </w:rPr>
        <w:t xml:space="preserve"> studni kablow</w:t>
      </w:r>
      <w:r w:rsidR="001D3EBE">
        <w:rPr>
          <w:rFonts w:ascii="Arial" w:hAnsi="Arial" w:cs="Arial"/>
        </w:rPr>
        <w:t>ych SKR-2 i SKR-1</w:t>
      </w:r>
    </w:p>
    <w:p w14:paraId="78575C6C" w14:textId="1B80582B" w:rsidR="00424A4E" w:rsidRDefault="00424A4E" w:rsidP="0025658C">
      <w:pPr>
        <w:spacing w:line="276" w:lineRule="auto"/>
        <w:rPr>
          <w:rFonts w:ascii="Arial" w:hAnsi="Arial" w:cs="Arial"/>
        </w:rPr>
      </w:pPr>
      <w:r>
        <w:rPr>
          <w:rFonts w:ascii="Arial" w:hAnsi="Arial" w:cs="Arial"/>
        </w:rPr>
        <w:t>-</w:t>
      </w:r>
      <w:r w:rsidR="001D3EBE">
        <w:rPr>
          <w:rFonts w:ascii="Arial" w:hAnsi="Arial" w:cs="Arial"/>
        </w:rPr>
        <w:t xml:space="preserve"> </w:t>
      </w:r>
      <w:r>
        <w:rPr>
          <w:rFonts w:ascii="Arial" w:hAnsi="Arial" w:cs="Arial"/>
        </w:rPr>
        <w:t xml:space="preserve">elementy wyposażenia studni kablowych, m.in. dna, drabinki, </w:t>
      </w:r>
      <w:r w:rsidR="005659E7">
        <w:rPr>
          <w:rFonts w:ascii="Arial" w:hAnsi="Arial" w:cs="Arial"/>
        </w:rPr>
        <w:t xml:space="preserve">uchwyty dwukablowe, rurki wspornikowe, stropy z żelbetowego prefabrykatu, ramy i pokrywy żeliwne do wybrukowania, </w:t>
      </w:r>
      <w:r w:rsidR="005659E7" w:rsidRPr="005659E7">
        <w:rPr>
          <w:rFonts w:ascii="Arial" w:hAnsi="Arial" w:cs="Arial"/>
        </w:rPr>
        <w:t>zabezpieczeni</w:t>
      </w:r>
      <w:r w:rsidR="005659E7">
        <w:rPr>
          <w:rFonts w:ascii="Arial" w:hAnsi="Arial" w:cs="Arial"/>
        </w:rPr>
        <w:t>a</w:t>
      </w:r>
      <w:r w:rsidR="005659E7" w:rsidRPr="005659E7">
        <w:rPr>
          <w:rFonts w:ascii="Arial" w:hAnsi="Arial" w:cs="Arial"/>
        </w:rPr>
        <w:t xml:space="preserve"> studni z wykorzystaniem pokrywy zamykanej kłódką systemową</w:t>
      </w:r>
      <w:r w:rsidR="005659E7">
        <w:rPr>
          <w:rFonts w:ascii="Arial" w:hAnsi="Arial" w:cs="Arial"/>
        </w:rPr>
        <w:t>,</w:t>
      </w:r>
      <w:r w:rsidR="00B8297F">
        <w:rPr>
          <w:rFonts w:ascii="Arial" w:hAnsi="Arial" w:cs="Arial"/>
        </w:rPr>
        <w:t xml:space="preserve"> stelaże zapasu kabli,</w:t>
      </w:r>
    </w:p>
    <w:p w14:paraId="4CB6B475" w14:textId="59D0A628" w:rsidR="003860AE" w:rsidRDefault="00424A4E" w:rsidP="0025658C">
      <w:pPr>
        <w:spacing w:line="276" w:lineRule="auto"/>
        <w:rPr>
          <w:rFonts w:ascii="Arial" w:hAnsi="Arial" w:cs="Arial"/>
        </w:rPr>
      </w:pPr>
      <w:r>
        <w:rPr>
          <w:rFonts w:ascii="Arial" w:hAnsi="Arial" w:cs="Arial"/>
        </w:rPr>
        <w:t xml:space="preserve">- elementy / materiału uszczelniające, m.in. </w:t>
      </w:r>
      <w:r w:rsidR="001D3EBE">
        <w:rPr>
          <w:rFonts w:ascii="Arial" w:hAnsi="Arial" w:cs="Arial"/>
        </w:rPr>
        <w:t>masy uszczelniające</w:t>
      </w:r>
      <w:r w:rsidR="00B8297F">
        <w:rPr>
          <w:rFonts w:ascii="Arial" w:hAnsi="Arial" w:cs="Arial"/>
        </w:rPr>
        <w:t xml:space="preserve">, </w:t>
      </w:r>
      <w:r>
        <w:rPr>
          <w:rFonts w:ascii="Arial" w:hAnsi="Arial" w:cs="Arial"/>
        </w:rPr>
        <w:t xml:space="preserve">złączki </w:t>
      </w:r>
      <w:proofErr w:type="spellStart"/>
      <w:r>
        <w:rPr>
          <w:rFonts w:ascii="Arial" w:hAnsi="Arial" w:cs="Arial"/>
        </w:rPr>
        <w:t>jackmoon</w:t>
      </w:r>
      <w:proofErr w:type="spellEnd"/>
      <w:r w:rsidR="00B8297F">
        <w:rPr>
          <w:rFonts w:ascii="Arial" w:hAnsi="Arial" w:cs="Arial"/>
        </w:rPr>
        <w:t xml:space="preserve"> z kablem oraz bez</w:t>
      </w:r>
      <w:r>
        <w:rPr>
          <w:rFonts w:ascii="Arial" w:hAnsi="Arial" w:cs="Arial"/>
        </w:rPr>
        <w:t xml:space="preserve">, </w:t>
      </w:r>
    </w:p>
    <w:p w14:paraId="5FEA87F4" w14:textId="7A532E91" w:rsidR="003860AE" w:rsidRDefault="00424A4E" w:rsidP="0025658C">
      <w:pPr>
        <w:spacing w:line="276" w:lineRule="auto"/>
        <w:rPr>
          <w:rFonts w:ascii="Arial" w:hAnsi="Arial" w:cs="Arial"/>
        </w:rPr>
      </w:pPr>
      <w:r>
        <w:rPr>
          <w:rFonts w:ascii="Arial" w:hAnsi="Arial" w:cs="Arial"/>
        </w:rPr>
        <w:t>- kable miedziane (</w:t>
      </w:r>
      <w:proofErr w:type="spellStart"/>
      <w:r w:rsidRPr="00E848A1">
        <w:rPr>
          <w:rFonts w:ascii="Arial" w:hAnsi="Arial" w:cs="Arial"/>
        </w:rPr>
        <w:t>XzTKMXpw</w:t>
      </w:r>
      <w:proofErr w:type="spellEnd"/>
      <w:r w:rsidR="005659E7">
        <w:rPr>
          <w:rFonts w:ascii="Arial" w:hAnsi="Arial" w:cs="Arial"/>
        </w:rPr>
        <w:t xml:space="preserve"> – t</w:t>
      </w:r>
      <w:r w:rsidR="005659E7" w:rsidRPr="005659E7">
        <w:rPr>
          <w:rFonts w:ascii="Arial" w:hAnsi="Arial" w:cs="Arial"/>
        </w:rPr>
        <w:t>elekomunikacyjn</w:t>
      </w:r>
      <w:r w:rsidR="005659E7">
        <w:rPr>
          <w:rFonts w:ascii="Arial" w:hAnsi="Arial" w:cs="Arial"/>
        </w:rPr>
        <w:t>e</w:t>
      </w:r>
      <w:r w:rsidR="005659E7" w:rsidRPr="005659E7">
        <w:rPr>
          <w:rFonts w:ascii="Arial" w:hAnsi="Arial" w:cs="Arial"/>
        </w:rPr>
        <w:t xml:space="preserve"> (T) kab</w:t>
      </w:r>
      <w:r w:rsidR="005659E7">
        <w:rPr>
          <w:rFonts w:ascii="Arial" w:hAnsi="Arial" w:cs="Arial"/>
        </w:rPr>
        <w:t>le</w:t>
      </w:r>
      <w:r w:rsidR="005659E7" w:rsidRPr="005659E7">
        <w:rPr>
          <w:rFonts w:ascii="Arial" w:hAnsi="Arial" w:cs="Arial"/>
        </w:rPr>
        <w:t xml:space="preserve"> (K) miejscow</w:t>
      </w:r>
      <w:r w:rsidR="005659E7">
        <w:rPr>
          <w:rFonts w:ascii="Arial" w:hAnsi="Arial" w:cs="Arial"/>
        </w:rPr>
        <w:t>e</w:t>
      </w:r>
      <w:r w:rsidR="005659E7" w:rsidRPr="005659E7">
        <w:rPr>
          <w:rFonts w:ascii="Arial" w:hAnsi="Arial" w:cs="Arial"/>
        </w:rPr>
        <w:t xml:space="preserve"> (M) z wiązkami czwórkowymi</w:t>
      </w:r>
      <w:r w:rsidR="005659E7">
        <w:rPr>
          <w:rFonts w:ascii="Arial" w:hAnsi="Arial" w:cs="Arial"/>
        </w:rPr>
        <w:t xml:space="preserve"> / dwójkowymi</w:t>
      </w:r>
      <w:r w:rsidR="005659E7" w:rsidRPr="005659E7">
        <w:rPr>
          <w:rFonts w:ascii="Arial" w:hAnsi="Arial" w:cs="Arial"/>
        </w:rPr>
        <w:t xml:space="preserve"> (pęczkowy), o izolacji z polietylenu piankowego z zewnętrzną warstwą z polietylenu jednolitego (</w:t>
      </w:r>
      <w:proofErr w:type="spellStart"/>
      <w:r w:rsidR="005659E7" w:rsidRPr="005659E7">
        <w:rPr>
          <w:rFonts w:ascii="Arial" w:hAnsi="Arial" w:cs="Arial"/>
        </w:rPr>
        <w:t>Xp</w:t>
      </w:r>
      <w:proofErr w:type="spellEnd"/>
      <w:r w:rsidR="005659E7" w:rsidRPr="005659E7">
        <w:rPr>
          <w:rFonts w:ascii="Arial" w:hAnsi="Arial" w:cs="Arial"/>
        </w:rPr>
        <w:t>), w powłoce polietylenowej z zaporą przeciwwilgociową (</w:t>
      </w:r>
      <w:proofErr w:type="spellStart"/>
      <w:r w:rsidR="005659E7" w:rsidRPr="005659E7">
        <w:rPr>
          <w:rFonts w:ascii="Arial" w:hAnsi="Arial" w:cs="Arial"/>
        </w:rPr>
        <w:t>Xz</w:t>
      </w:r>
      <w:proofErr w:type="spellEnd"/>
      <w:r w:rsidR="005659E7" w:rsidRPr="005659E7">
        <w:rPr>
          <w:rFonts w:ascii="Arial" w:hAnsi="Arial" w:cs="Arial"/>
        </w:rPr>
        <w:t>), wypełnion</w:t>
      </w:r>
      <w:r w:rsidR="005659E7">
        <w:rPr>
          <w:rFonts w:ascii="Arial" w:hAnsi="Arial" w:cs="Arial"/>
        </w:rPr>
        <w:t>e</w:t>
      </w:r>
      <w:r w:rsidR="005659E7" w:rsidRPr="005659E7">
        <w:rPr>
          <w:rFonts w:ascii="Arial" w:hAnsi="Arial" w:cs="Arial"/>
        </w:rPr>
        <w:t xml:space="preserve"> żelem (w)</w:t>
      </w:r>
      <w:r w:rsidR="005659E7">
        <w:rPr>
          <w:rFonts w:ascii="Arial" w:hAnsi="Arial" w:cs="Arial"/>
        </w:rPr>
        <w:t>, o średnicy żyły 0,5 mm</w:t>
      </w:r>
      <w:r>
        <w:rPr>
          <w:rFonts w:ascii="Arial" w:hAnsi="Arial" w:cs="Arial"/>
        </w:rPr>
        <w:t>)</w:t>
      </w:r>
      <w:r w:rsidR="002E5A9F">
        <w:rPr>
          <w:rFonts w:ascii="Arial" w:hAnsi="Arial" w:cs="Arial"/>
        </w:rPr>
        <w:t>, FTP (</w:t>
      </w:r>
      <w:r w:rsidR="002E5A9F" w:rsidRPr="002E5A9F">
        <w:rPr>
          <w:rFonts w:ascii="Arial" w:hAnsi="Arial" w:cs="Arial"/>
        </w:rPr>
        <w:t>kat. 5e</w:t>
      </w:r>
      <w:r w:rsidR="002E5A9F">
        <w:rPr>
          <w:rFonts w:ascii="Arial" w:hAnsi="Arial" w:cs="Arial"/>
        </w:rPr>
        <w:t xml:space="preserve">), zasilające (m.in. </w:t>
      </w:r>
      <w:proofErr w:type="spellStart"/>
      <w:r w:rsidR="002E5A9F" w:rsidRPr="002E5A9F">
        <w:rPr>
          <w:rFonts w:ascii="Arial" w:hAnsi="Arial" w:cs="Arial"/>
        </w:rPr>
        <w:t>Lgy</w:t>
      </w:r>
      <w:proofErr w:type="spellEnd"/>
      <w:r w:rsidR="002E5A9F" w:rsidRPr="002E5A9F">
        <w:rPr>
          <w:rFonts w:ascii="Arial" w:hAnsi="Arial" w:cs="Arial"/>
        </w:rPr>
        <w:t xml:space="preserve"> 6 mm2</w:t>
      </w:r>
      <w:r w:rsidR="002E5A9F">
        <w:rPr>
          <w:rFonts w:ascii="Arial" w:hAnsi="Arial" w:cs="Arial"/>
        </w:rPr>
        <w:t xml:space="preserve">, </w:t>
      </w:r>
      <w:r w:rsidR="002E5A9F" w:rsidRPr="0025658C">
        <w:rPr>
          <w:rFonts w:ascii="Arial" w:hAnsi="Arial" w:cs="Arial"/>
        </w:rPr>
        <w:t>YKY 3x2,5mm2</w:t>
      </w:r>
      <w:r w:rsidR="002E5A9F">
        <w:rPr>
          <w:rFonts w:ascii="Arial" w:hAnsi="Arial" w:cs="Arial"/>
        </w:rPr>
        <w:t>)</w:t>
      </w:r>
      <w:r>
        <w:rPr>
          <w:rFonts w:ascii="Arial" w:hAnsi="Arial" w:cs="Arial"/>
        </w:rPr>
        <w:t xml:space="preserve"> i światłowodowe</w:t>
      </w:r>
      <w:r w:rsidR="005659E7">
        <w:rPr>
          <w:rFonts w:ascii="Arial" w:hAnsi="Arial" w:cs="Arial"/>
        </w:rPr>
        <w:t xml:space="preserve"> </w:t>
      </w:r>
      <w:r w:rsidR="002E5A9F">
        <w:rPr>
          <w:rFonts w:ascii="Arial" w:hAnsi="Arial" w:cs="Arial"/>
        </w:rPr>
        <w:t>(</w:t>
      </w:r>
      <w:proofErr w:type="spellStart"/>
      <w:r w:rsidR="002E5A9F">
        <w:rPr>
          <w:rFonts w:ascii="Arial" w:hAnsi="Arial" w:cs="Arial"/>
        </w:rPr>
        <w:t>jednomodowe</w:t>
      </w:r>
      <w:proofErr w:type="spellEnd"/>
      <w:r w:rsidR="002E5A9F">
        <w:rPr>
          <w:rFonts w:ascii="Arial" w:hAnsi="Arial" w:cs="Arial"/>
        </w:rPr>
        <w:t xml:space="preserve"> oraz hybrydowe składające się z włókien jedno o wielomodowych),</w:t>
      </w:r>
    </w:p>
    <w:p w14:paraId="642E7A2B" w14:textId="5AF7E5D2" w:rsidR="00F47AB1" w:rsidRDefault="00F47AB1" w:rsidP="0025658C">
      <w:pPr>
        <w:spacing w:line="276" w:lineRule="auto"/>
        <w:rPr>
          <w:rFonts w:ascii="Arial" w:hAnsi="Arial" w:cs="Arial"/>
        </w:rPr>
      </w:pPr>
      <w:r>
        <w:rPr>
          <w:rFonts w:ascii="Arial" w:hAnsi="Arial" w:cs="Arial"/>
        </w:rPr>
        <w:t>- muf</w:t>
      </w:r>
      <w:r w:rsidR="001D3EBE">
        <w:rPr>
          <w:rFonts w:ascii="Arial" w:hAnsi="Arial" w:cs="Arial"/>
        </w:rPr>
        <w:t>y</w:t>
      </w:r>
      <w:r>
        <w:rPr>
          <w:rFonts w:ascii="Arial" w:hAnsi="Arial" w:cs="Arial"/>
        </w:rPr>
        <w:t xml:space="preserve">, których wielkość należy dostosować do ilości wykonywanych w niej </w:t>
      </w:r>
      <w:r w:rsidR="001D3EBE">
        <w:rPr>
          <w:rFonts w:ascii="Arial" w:hAnsi="Arial" w:cs="Arial"/>
        </w:rPr>
        <w:t>połączeń</w:t>
      </w:r>
      <w:r>
        <w:rPr>
          <w:rFonts w:ascii="Arial" w:hAnsi="Arial" w:cs="Arial"/>
        </w:rPr>
        <w:t>,</w:t>
      </w:r>
    </w:p>
    <w:p w14:paraId="5B7DB0FD" w14:textId="61456BFA" w:rsidR="00F47AB1" w:rsidRDefault="002E5A9F" w:rsidP="00F47AB1">
      <w:pPr>
        <w:spacing w:line="276" w:lineRule="auto"/>
        <w:rPr>
          <w:rFonts w:ascii="Arial" w:hAnsi="Arial" w:cs="Arial"/>
        </w:rPr>
      </w:pPr>
      <w:r>
        <w:rPr>
          <w:rFonts w:ascii="Arial" w:hAnsi="Arial" w:cs="Arial"/>
        </w:rPr>
        <w:t xml:space="preserve">- system monitoringu składający się m.in. z kamer </w:t>
      </w:r>
      <w:r w:rsidR="001D3EBE">
        <w:rPr>
          <w:rFonts w:ascii="Arial" w:hAnsi="Arial" w:cs="Arial"/>
        </w:rPr>
        <w:t>stałopozycyjnych</w:t>
      </w:r>
      <w:r>
        <w:rPr>
          <w:rFonts w:ascii="Arial" w:hAnsi="Arial" w:cs="Arial"/>
        </w:rPr>
        <w:t xml:space="preserve"> z licencjami, </w:t>
      </w:r>
      <w:r w:rsidRPr="002E5A9F">
        <w:rPr>
          <w:rFonts w:ascii="Arial" w:hAnsi="Arial" w:cs="Arial"/>
        </w:rPr>
        <w:t>wysięgnik</w:t>
      </w:r>
      <w:r w:rsidR="00F47AB1">
        <w:rPr>
          <w:rFonts w:ascii="Arial" w:hAnsi="Arial" w:cs="Arial"/>
        </w:rPr>
        <w:t>ów</w:t>
      </w:r>
      <w:r w:rsidRPr="002E5A9F">
        <w:rPr>
          <w:rFonts w:ascii="Arial" w:hAnsi="Arial" w:cs="Arial"/>
        </w:rPr>
        <w:t xml:space="preserve"> do kamer monitoringu miejskiego</w:t>
      </w:r>
      <w:r w:rsidR="00F47AB1">
        <w:rPr>
          <w:rFonts w:ascii="Arial" w:hAnsi="Arial" w:cs="Arial"/>
        </w:rPr>
        <w:t>, skrzynek</w:t>
      </w:r>
      <w:r w:rsidR="001D3EBE">
        <w:rPr>
          <w:rFonts w:ascii="Arial" w:hAnsi="Arial" w:cs="Arial"/>
        </w:rPr>
        <w:t>/szafek</w:t>
      </w:r>
      <w:r w:rsidR="00F47AB1">
        <w:rPr>
          <w:rFonts w:ascii="Arial" w:hAnsi="Arial" w:cs="Arial"/>
        </w:rPr>
        <w:t xml:space="preserve">, kompletów zabezpieczeń prądowych - szczegółowy opis </w:t>
      </w:r>
      <w:r w:rsidR="00F47AB1">
        <w:rPr>
          <w:rFonts w:ascii="Arial" w:hAnsi="Arial" w:cs="Arial"/>
        </w:rPr>
        <w:lastRenderedPageBreak/>
        <w:t>rozwiązania materiałowego znajduje się w stosownym rozdziale projektu wykonawczego,</w:t>
      </w:r>
    </w:p>
    <w:p w14:paraId="537C044F" w14:textId="4EBDADD8" w:rsidR="00C523C8" w:rsidRDefault="00C523C8" w:rsidP="00C523C8">
      <w:pPr>
        <w:spacing w:line="276" w:lineRule="auto"/>
        <w:rPr>
          <w:rFonts w:ascii="Arial" w:hAnsi="Arial" w:cs="Arial"/>
        </w:rPr>
      </w:pPr>
      <w:r>
        <w:rPr>
          <w:rFonts w:ascii="Arial" w:hAnsi="Arial" w:cs="Arial"/>
        </w:rPr>
        <w:t>- system ostrzegania alarmowego składający się m.in. ze skrzynki z blokiem sterowniczym, oprogramowaniem, zestawem wzmacniaczy, modułem radiowym, kompletem zabezpieczeń prądowych - szczegółowy opis rozwiązania materiałowego znajduje się w stosownym rozdziale projektu wykonawczego,</w:t>
      </w:r>
    </w:p>
    <w:p w14:paraId="41841210" w14:textId="675E94F3" w:rsidR="003860AE" w:rsidRDefault="00B8297F" w:rsidP="0025658C">
      <w:pPr>
        <w:spacing w:line="276" w:lineRule="auto"/>
        <w:rPr>
          <w:rFonts w:ascii="Arial" w:hAnsi="Arial" w:cs="Arial"/>
        </w:rPr>
      </w:pPr>
      <w:r>
        <w:rPr>
          <w:rFonts w:ascii="Arial" w:hAnsi="Arial" w:cs="Arial"/>
        </w:rPr>
        <w:t>- przełącznice kablowe dla kabli światłowodowych i miedzianych, których rodzaj należy dobrać pod względem wielkości zakańczanych kabli oraz lokalizacji ich montażu,</w:t>
      </w:r>
    </w:p>
    <w:p w14:paraId="29352660" w14:textId="77777777" w:rsidR="0025658C" w:rsidRPr="0047650B" w:rsidRDefault="0025658C" w:rsidP="0047650B">
      <w:pPr>
        <w:spacing w:line="276" w:lineRule="auto"/>
        <w:rPr>
          <w:rFonts w:ascii="Arial" w:hAnsi="Arial" w:cs="Arial"/>
        </w:rPr>
      </w:pPr>
    </w:p>
    <w:p w14:paraId="121C3A70" w14:textId="5BCAF4CD" w:rsidR="001B5FB0" w:rsidRPr="0047650B" w:rsidRDefault="001B5FB0" w:rsidP="0047650B">
      <w:pPr>
        <w:pStyle w:val="Nagwek2"/>
        <w:spacing w:line="276" w:lineRule="auto"/>
        <w:rPr>
          <w:sz w:val="20"/>
          <w:szCs w:val="20"/>
        </w:rPr>
      </w:pPr>
      <w:bookmarkStart w:id="56" w:name="_Toc205365638"/>
      <w:r w:rsidRPr="0047650B">
        <w:rPr>
          <w:sz w:val="20"/>
          <w:szCs w:val="20"/>
        </w:rPr>
        <w:t>SPRZĘT</w:t>
      </w:r>
      <w:bookmarkEnd w:id="56"/>
    </w:p>
    <w:p w14:paraId="5D256809" w14:textId="39FAF45B" w:rsidR="001154C8" w:rsidRPr="0047650B" w:rsidRDefault="001154C8" w:rsidP="0047650B">
      <w:pPr>
        <w:spacing w:line="276" w:lineRule="auto"/>
        <w:rPr>
          <w:rFonts w:ascii="Arial" w:hAnsi="Arial" w:cs="Arial"/>
        </w:rPr>
      </w:pPr>
      <w:r w:rsidRPr="0047650B">
        <w:rPr>
          <w:rFonts w:ascii="Arial" w:hAnsi="Arial" w:cs="Aria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Specyfikacji technicznej, i projekcie organizacji robót, zaakceptowanym przez Inspektora nadzoru. Wykonawca musi zapewnić taki sprzęt, który zapewni odpowiednią jakość wykonywanych prac.</w:t>
      </w:r>
    </w:p>
    <w:p w14:paraId="7F1506A5" w14:textId="6B7D0ACB" w:rsidR="001154C8" w:rsidRPr="0047650B" w:rsidRDefault="001154C8" w:rsidP="0047650B">
      <w:pPr>
        <w:spacing w:line="276" w:lineRule="auto"/>
        <w:rPr>
          <w:rFonts w:ascii="Arial" w:hAnsi="Arial" w:cs="Arial"/>
        </w:rPr>
      </w:pPr>
      <w:r w:rsidRPr="0047650B">
        <w:rPr>
          <w:rFonts w:ascii="Arial" w:hAnsi="Arial" w:cs="Arial"/>
        </w:rPr>
        <w:t>Liczba i wydajność sprzętu będzie gwarantować przeprowadzenie robót, zgodnie z zasadami określonymi w dokumentacji projektowej, Specyfikacji i wskazaniach Inspektora nadzoru w terminie przewidzianym umową.</w:t>
      </w:r>
    </w:p>
    <w:p w14:paraId="64ACDEED" w14:textId="77777777" w:rsidR="001154C8" w:rsidRPr="0047650B" w:rsidRDefault="001154C8" w:rsidP="0047650B">
      <w:pPr>
        <w:spacing w:line="276" w:lineRule="auto"/>
        <w:rPr>
          <w:rFonts w:ascii="Arial" w:hAnsi="Arial" w:cs="Arial"/>
        </w:rPr>
      </w:pPr>
      <w:r w:rsidRPr="0047650B">
        <w:rPr>
          <w:rFonts w:ascii="Arial" w:hAnsi="Arial" w:cs="Arial"/>
        </w:rPr>
        <w:t>Sprzęt będący własnością Wykonawcy lub wynajęty do wykonania robót ma być utrzymywany w dobrym stanie i gotowości do pracy. Będzie spełniał normy ochrony środowiska i przepisy dotyczące jego użytkowania.</w:t>
      </w:r>
    </w:p>
    <w:p w14:paraId="56F11505" w14:textId="735CB2D6" w:rsidR="001154C8" w:rsidRPr="0047650B" w:rsidRDefault="001154C8" w:rsidP="0047650B">
      <w:pPr>
        <w:spacing w:line="276" w:lineRule="auto"/>
        <w:rPr>
          <w:rFonts w:ascii="Arial" w:hAnsi="Arial" w:cs="Arial"/>
        </w:rPr>
      </w:pPr>
      <w:r w:rsidRPr="0047650B">
        <w:rPr>
          <w:rFonts w:ascii="Arial" w:hAnsi="Arial" w:cs="Arial"/>
        </w:rPr>
        <w:t>Wykonawca dostarczy Inspektorowi nadzoru kopie dokumentów potwierdzających dopuszczenie sprzętu do użytkowania tam, gdzie jest to wymagane przepisami.</w:t>
      </w:r>
    </w:p>
    <w:p w14:paraId="79C0425F" w14:textId="77777777" w:rsidR="001154C8" w:rsidRPr="0047650B" w:rsidRDefault="001154C8" w:rsidP="0047650B">
      <w:pPr>
        <w:spacing w:line="276" w:lineRule="auto"/>
        <w:rPr>
          <w:rFonts w:ascii="Arial" w:hAnsi="Arial" w:cs="Arial"/>
        </w:rPr>
      </w:pPr>
      <w:r w:rsidRPr="0047650B">
        <w:rPr>
          <w:rFonts w:ascii="Arial" w:hAnsi="Arial" w:cs="Arial"/>
        </w:rPr>
        <w:t>Jeżeli dokumentacja projektowa lub Specyfikacja techniczna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14:paraId="5FBF2362" w14:textId="77777777" w:rsidR="001154C8" w:rsidRPr="0047650B" w:rsidRDefault="001154C8" w:rsidP="0047650B">
      <w:pPr>
        <w:spacing w:line="276" w:lineRule="auto"/>
        <w:rPr>
          <w:rFonts w:ascii="Arial" w:hAnsi="Arial" w:cs="Arial"/>
        </w:rPr>
      </w:pPr>
      <w:r w:rsidRPr="0047650B">
        <w:rPr>
          <w:rFonts w:ascii="Arial" w:hAnsi="Arial" w:cs="Arial"/>
        </w:rPr>
        <w:t>Do obsługi sprzętu powinni być zatrudnieni pracownicy posiadający odpowiednie kwalifikacje i staż pracy.</w:t>
      </w:r>
    </w:p>
    <w:p w14:paraId="62473865" w14:textId="77777777" w:rsidR="00475492" w:rsidRPr="0047650B" w:rsidRDefault="001154C8" w:rsidP="0047650B">
      <w:pPr>
        <w:spacing w:line="276" w:lineRule="auto"/>
        <w:rPr>
          <w:rFonts w:ascii="Arial" w:hAnsi="Arial" w:cs="Arial"/>
        </w:rPr>
      </w:pPr>
      <w:r w:rsidRPr="0047650B">
        <w:rPr>
          <w:rFonts w:ascii="Arial" w:hAnsi="Arial" w:cs="Arial"/>
        </w:rPr>
        <w:t xml:space="preserve">Zastosowanie sprzętu powinno wynikać z technologii prowadzenia robót i projektu organizacji palcu budowy. </w:t>
      </w:r>
    </w:p>
    <w:p w14:paraId="0F7D5C72" w14:textId="77777777" w:rsidR="00475492" w:rsidRPr="0047650B" w:rsidRDefault="00475492" w:rsidP="0047650B">
      <w:pPr>
        <w:spacing w:line="276" w:lineRule="auto"/>
        <w:rPr>
          <w:rFonts w:ascii="Arial" w:hAnsi="Arial" w:cs="Arial"/>
        </w:rPr>
      </w:pPr>
      <w:r w:rsidRPr="0047650B">
        <w:rPr>
          <w:rFonts w:ascii="Arial" w:hAnsi="Arial" w:cs="Arial"/>
        </w:rPr>
        <w:t>Wykonawca przystępujący do wykonania robót powinien wykazać się możliwości korzystania z następującego sprzętu:</w:t>
      </w:r>
    </w:p>
    <w:p w14:paraId="04869A54" w14:textId="77777777" w:rsidR="00EE35EF" w:rsidRPr="0047650B" w:rsidRDefault="00EE35EF" w:rsidP="0047650B">
      <w:pPr>
        <w:spacing w:line="276" w:lineRule="auto"/>
        <w:ind w:left="720" w:hanging="360"/>
        <w:rPr>
          <w:rFonts w:ascii="Arial" w:hAnsi="Arial" w:cs="Arial"/>
        </w:rPr>
      </w:pPr>
      <w:r w:rsidRPr="0047650B">
        <w:rPr>
          <w:rFonts w:ascii="Arial" w:hAnsi="Arial" w:cs="Arial"/>
        </w:rPr>
        <w:t>1.</w:t>
      </w:r>
      <w:r w:rsidRPr="0047650B">
        <w:rPr>
          <w:rFonts w:ascii="Arial" w:hAnsi="Arial" w:cs="Arial"/>
        </w:rPr>
        <w:tab/>
        <w:t xml:space="preserve">żuraw samojezdny o udźwigu 5t, </w:t>
      </w:r>
    </w:p>
    <w:p w14:paraId="3ADB2BF5" w14:textId="77777777" w:rsidR="00EE35EF" w:rsidRPr="0047650B" w:rsidRDefault="00EE35EF" w:rsidP="0047650B">
      <w:pPr>
        <w:spacing w:line="276" w:lineRule="auto"/>
        <w:ind w:left="720" w:hanging="360"/>
        <w:rPr>
          <w:rFonts w:ascii="Arial" w:hAnsi="Arial" w:cs="Arial"/>
        </w:rPr>
      </w:pPr>
      <w:r w:rsidRPr="0047650B">
        <w:rPr>
          <w:rFonts w:ascii="Arial" w:hAnsi="Arial" w:cs="Arial"/>
        </w:rPr>
        <w:t>2.</w:t>
      </w:r>
      <w:r w:rsidRPr="0047650B">
        <w:rPr>
          <w:rFonts w:ascii="Arial" w:hAnsi="Arial" w:cs="Arial"/>
        </w:rPr>
        <w:tab/>
        <w:t>ubijak spalinowy,</w:t>
      </w:r>
    </w:p>
    <w:p w14:paraId="0532381F" w14:textId="77777777" w:rsidR="00EE35EF" w:rsidRPr="0047650B" w:rsidRDefault="00EE35EF" w:rsidP="0047650B">
      <w:pPr>
        <w:spacing w:line="276" w:lineRule="auto"/>
        <w:ind w:left="720" w:hanging="360"/>
        <w:rPr>
          <w:rFonts w:ascii="Arial" w:hAnsi="Arial" w:cs="Arial"/>
        </w:rPr>
      </w:pPr>
      <w:r w:rsidRPr="0047650B">
        <w:rPr>
          <w:rFonts w:ascii="Arial" w:hAnsi="Arial" w:cs="Arial"/>
        </w:rPr>
        <w:t>3.</w:t>
      </w:r>
      <w:r w:rsidRPr="0047650B">
        <w:rPr>
          <w:rFonts w:ascii="Arial" w:hAnsi="Arial" w:cs="Arial"/>
        </w:rPr>
        <w:tab/>
        <w:t>wciągarka ręczna kabli,</w:t>
      </w:r>
    </w:p>
    <w:p w14:paraId="729FB6E1" w14:textId="17607B10" w:rsidR="00EE35EF" w:rsidRPr="0047650B" w:rsidRDefault="00EE35EF" w:rsidP="0047650B">
      <w:pPr>
        <w:spacing w:line="276" w:lineRule="auto"/>
        <w:ind w:left="720" w:hanging="360"/>
        <w:rPr>
          <w:rFonts w:ascii="Arial" w:hAnsi="Arial" w:cs="Arial"/>
        </w:rPr>
      </w:pPr>
      <w:r w:rsidRPr="0047650B">
        <w:rPr>
          <w:rFonts w:ascii="Arial" w:hAnsi="Arial" w:cs="Arial"/>
        </w:rPr>
        <w:t>4.</w:t>
      </w:r>
      <w:r w:rsidRPr="0047650B">
        <w:rPr>
          <w:rFonts w:ascii="Arial" w:hAnsi="Arial" w:cs="Arial"/>
        </w:rPr>
        <w:tab/>
        <w:t>wciągarka mechaniczna z rejestratorem siły naciągu</w:t>
      </w:r>
      <w:r w:rsidR="00C461F6">
        <w:rPr>
          <w:rFonts w:ascii="Arial" w:hAnsi="Arial" w:cs="Arial"/>
        </w:rPr>
        <w:t>,</w:t>
      </w:r>
    </w:p>
    <w:p w14:paraId="7437C9B9" w14:textId="5DFDFC5C" w:rsidR="00EE35EF" w:rsidRPr="0047650B" w:rsidRDefault="00EE35EF" w:rsidP="0047650B">
      <w:pPr>
        <w:spacing w:line="276" w:lineRule="auto"/>
        <w:ind w:left="720" w:hanging="360"/>
        <w:rPr>
          <w:rFonts w:ascii="Arial" w:hAnsi="Arial" w:cs="Arial"/>
        </w:rPr>
      </w:pPr>
      <w:r w:rsidRPr="0047650B">
        <w:rPr>
          <w:rFonts w:ascii="Arial" w:hAnsi="Arial" w:cs="Arial"/>
        </w:rPr>
        <w:t>5.</w:t>
      </w:r>
      <w:r w:rsidRPr="0047650B">
        <w:rPr>
          <w:rFonts w:ascii="Arial" w:hAnsi="Arial" w:cs="Arial"/>
        </w:rPr>
        <w:tab/>
        <w:t>koparka przedsiębierna,</w:t>
      </w:r>
    </w:p>
    <w:p w14:paraId="1B42C54E" w14:textId="501D8412" w:rsidR="00EE35EF" w:rsidRPr="0047650B" w:rsidRDefault="00EE35EF" w:rsidP="0047650B">
      <w:pPr>
        <w:spacing w:line="276" w:lineRule="auto"/>
        <w:ind w:left="720" w:hanging="360"/>
        <w:rPr>
          <w:rFonts w:ascii="Arial" w:hAnsi="Arial" w:cs="Arial"/>
        </w:rPr>
      </w:pPr>
      <w:r w:rsidRPr="0047650B">
        <w:rPr>
          <w:rFonts w:ascii="Arial" w:hAnsi="Arial" w:cs="Arial"/>
        </w:rPr>
        <w:t>6.</w:t>
      </w:r>
      <w:r w:rsidRPr="0047650B">
        <w:rPr>
          <w:rFonts w:ascii="Arial" w:hAnsi="Arial" w:cs="Arial"/>
        </w:rPr>
        <w:tab/>
        <w:t>sprężarka powietrzna przewoźna lub butle ze sprężonym powietrzem do sprawdzenia szczelności</w:t>
      </w:r>
      <w:r w:rsidR="00C461F6">
        <w:rPr>
          <w:rFonts w:ascii="Arial" w:hAnsi="Arial" w:cs="Arial"/>
        </w:rPr>
        <w:t>,</w:t>
      </w:r>
    </w:p>
    <w:p w14:paraId="42778021" w14:textId="2DAF17A7" w:rsidR="00EE35EF" w:rsidRPr="0047650B" w:rsidRDefault="000E121B" w:rsidP="0047650B">
      <w:pPr>
        <w:spacing w:line="276" w:lineRule="auto"/>
        <w:ind w:left="720" w:hanging="360"/>
        <w:rPr>
          <w:rFonts w:ascii="Arial" w:hAnsi="Arial" w:cs="Arial"/>
        </w:rPr>
      </w:pPr>
      <w:r>
        <w:rPr>
          <w:rFonts w:ascii="Arial" w:hAnsi="Arial" w:cs="Arial"/>
        </w:rPr>
        <w:t>7</w:t>
      </w:r>
      <w:r w:rsidR="00EE35EF" w:rsidRPr="0047650B">
        <w:rPr>
          <w:rFonts w:ascii="Arial" w:hAnsi="Arial" w:cs="Arial"/>
        </w:rPr>
        <w:t>.</w:t>
      </w:r>
      <w:r w:rsidR="00EE35EF" w:rsidRPr="0047650B">
        <w:rPr>
          <w:rFonts w:ascii="Arial" w:hAnsi="Arial" w:cs="Arial"/>
        </w:rPr>
        <w:tab/>
        <w:t xml:space="preserve">mostek kablowy, </w:t>
      </w:r>
    </w:p>
    <w:p w14:paraId="7D7B3858" w14:textId="6301171D" w:rsidR="00EE35EF" w:rsidRPr="0047650B" w:rsidRDefault="000E121B" w:rsidP="0047650B">
      <w:pPr>
        <w:spacing w:line="276" w:lineRule="auto"/>
        <w:ind w:left="720" w:hanging="360"/>
        <w:rPr>
          <w:rFonts w:ascii="Arial" w:hAnsi="Arial" w:cs="Arial"/>
        </w:rPr>
      </w:pPr>
      <w:r>
        <w:rPr>
          <w:rFonts w:ascii="Arial" w:hAnsi="Arial" w:cs="Arial"/>
        </w:rPr>
        <w:t>8</w:t>
      </w:r>
      <w:r w:rsidR="00EE35EF" w:rsidRPr="0047650B">
        <w:rPr>
          <w:rFonts w:ascii="Arial" w:hAnsi="Arial" w:cs="Arial"/>
        </w:rPr>
        <w:t>.</w:t>
      </w:r>
      <w:r w:rsidR="00EE35EF" w:rsidRPr="0047650B">
        <w:rPr>
          <w:rFonts w:ascii="Arial" w:hAnsi="Arial" w:cs="Arial"/>
        </w:rPr>
        <w:tab/>
        <w:t xml:space="preserve">generator poziomu do 20 kHz, </w:t>
      </w:r>
    </w:p>
    <w:p w14:paraId="7B2D774F" w14:textId="382F5CD4" w:rsidR="00EE35EF" w:rsidRPr="0047650B" w:rsidRDefault="000E121B" w:rsidP="0047650B">
      <w:pPr>
        <w:spacing w:line="276" w:lineRule="auto"/>
        <w:ind w:left="720" w:hanging="360"/>
        <w:rPr>
          <w:rFonts w:ascii="Arial" w:hAnsi="Arial" w:cs="Arial"/>
        </w:rPr>
      </w:pPr>
      <w:r>
        <w:rPr>
          <w:rFonts w:ascii="Arial" w:hAnsi="Arial" w:cs="Arial"/>
        </w:rPr>
        <w:t>9</w:t>
      </w:r>
      <w:r w:rsidR="00EE35EF" w:rsidRPr="0047650B">
        <w:rPr>
          <w:rFonts w:ascii="Arial" w:hAnsi="Arial" w:cs="Arial"/>
        </w:rPr>
        <w:t xml:space="preserve">. </w:t>
      </w:r>
      <w:r w:rsidR="000F0FA9">
        <w:rPr>
          <w:rFonts w:ascii="Arial" w:hAnsi="Arial" w:cs="Arial"/>
        </w:rPr>
        <w:tab/>
      </w:r>
      <w:r w:rsidR="00EE35EF" w:rsidRPr="0047650B">
        <w:rPr>
          <w:rFonts w:ascii="Arial" w:hAnsi="Arial" w:cs="Arial"/>
        </w:rPr>
        <w:t xml:space="preserve">miernik poziomu do 20 kHz, </w:t>
      </w:r>
    </w:p>
    <w:p w14:paraId="1A470EE8" w14:textId="65EF3DA8" w:rsidR="00EE35EF" w:rsidRPr="0047650B" w:rsidRDefault="00EE35EF" w:rsidP="0047650B">
      <w:pPr>
        <w:spacing w:line="276" w:lineRule="auto"/>
        <w:ind w:left="720" w:hanging="360"/>
        <w:rPr>
          <w:rFonts w:ascii="Arial" w:hAnsi="Arial" w:cs="Arial"/>
        </w:rPr>
      </w:pPr>
      <w:r w:rsidRPr="0047650B">
        <w:rPr>
          <w:rFonts w:ascii="Arial" w:hAnsi="Arial" w:cs="Arial"/>
        </w:rPr>
        <w:t>1</w:t>
      </w:r>
      <w:r w:rsidR="000E121B">
        <w:rPr>
          <w:rFonts w:ascii="Arial" w:hAnsi="Arial" w:cs="Arial"/>
        </w:rPr>
        <w:t>0</w:t>
      </w:r>
      <w:r w:rsidRPr="0047650B">
        <w:rPr>
          <w:rFonts w:ascii="Arial" w:hAnsi="Arial" w:cs="Arial"/>
        </w:rPr>
        <w:t xml:space="preserve">. </w:t>
      </w:r>
      <w:proofErr w:type="spellStart"/>
      <w:r w:rsidRPr="0047650B">
        <w:rPr>
          <w:rFonts w:ascii="Arial" w:hAnsi="Arial" w:cs="Arial"/>
        </w:rPr>
        <w:t>przesłuchomierz</w:t>
      </w:r>
      <w:proofErr w:type="spellEnd"/>
      <w:r w:rsidRPr="0047650B">
        <w:rPr>
          <w:rFonts w:ascii="Arial" w:hAnsi="Arial" w:cs="Arial"/>
        </w:rPr>
        <w:t xml:space="preserve">, </w:t>
      </w:r>
    </w:p>
    <w:p w14:paraId="3313A1D7" w14:textId="4A1BF81D" w:rsidR="00EE35EF" w:rsidRPr="0047650B" w:rsidRDefault="00EE35EF" w:rsidP="0047650B">
      <w:pPr>
        <w:spacing w:line="276" w:lineRule="auto"/>
        <w:ind w:left="720" w:hanging="360"/>
        <w:rPr>
          <w:rFonts w:ascii="Arial" w:hAnsi="Arial" w:cs="Arial"/>
        </w:rPr>
      </w:pPr>
      <w:r w:rsidRPr="0047650B">
        <w:rPr>
          <w:rFonts w:ascii="Arial" w:hAnsi="Arial" w:cs="Arial"/>
        </w:rPr>
        <w:t>1</w:t>
      </w:r>
      <w:r w:rsidR="000E121B">
        <w:rPr>
          <w:rFonts w:ascii="Arial" w:hAnsi="Arial" w:cs="Arial"/>
        </w:rPr>
        <w:t>1</w:t>
      </w:r>
      <w:r w:rsidRPr="0047650B">
        <w:rPr>
          <w:rFonts w:ascii="Arial" w:hAnsi="Arial" w:cs="Arial"/>
        </w:rPr>
        <w:t xml:space="preserve">. zespół prądotwórczy jednofazowy 2,5 kVA, </w:t>
      </w:r>
    </w:p>
    <w:p w14:paraId="5F4BEEE4" w14:textId="5BF974DD" w:rsidR="00EE35EF" w:rsidRPr="0047650B" w:rsidRDefault="00EE35EF" w:rsidP="000F0FA9">
      <w:pPr>
        <w:spacing w:line="276" w:lineRule="auto"/>
        <w:ind w:left="720" w:hanging="360"/>
        <w:rPr>
          <w:rFonts w:ascii="Arial" w:hAnsi="Arial" w:cs="Arial"/>
        </w:rPr>
      </w:pPr>
      <w:r w:rsidRPr="0047650B">
        <w:rPr>
          <w:rFonts w:ascii="Arial" w:hAnsi="Arial" w:cs="Arial"/>
        </w:rPr>
        <w:t>1</w:t>
      </w:r>
      <w:r w:rsidR="000E121B">
        <w:rPr>
          <w:rFonts w:ascii="Arial" w:hAnsi="Arial" w:cs="Arial"/>
        </w:rPr>
        <w:t>2</w:t>
      </w:r>
      <w:r w:rsidRPr="0047650B">
        <w:rPr>
          <w:rFonts w:ascii="Arial" w:hAnsi="Arial" w:cs="Arial"/>
        </w:rPr>
        <w:t>. spawarka do światłowodów,</w:t>
      </w:r>
    </w:p>
    <w:p w14:paraId="7F1886BA" w14:textId="3E7BC21D" w:rsidR="00EE35EF" w:rsidRPr="0047650B" w:rsidRDefault="00EE35EF" w:rsidP="000F0FA9">
      <w:pPr>
        <w:spacing w:line="276" w:lineRule="auto"/>
        <w:ind w:left="720" w:hanging="360"/>
        <w:rPr>
          <w:rFonts w:ascii="Arial" w:hAnsi="Arial" w:cs="Arial"/>
        </w:rPr>
      </w:pPr>
      <w:r w:rsidRPr="0047650B">
        <w:rPr>
          <w:rFonts w:ascii="Arial" w:hAnsi="Arial" w:cs="Arial"/>
        </w:rPr>
        <w:t>1</w:t>
      </w:r>
      <w:r w:rsidR="000E121B">
        <w:rPr>
          <w:rFonts w:ascii="Arial" w:hAnsi="Arial" w:cs="Arial"/>
        </w:rPr>
        <w:t>3</w:t>
      </w:r>
      <w:r w:rsidRPr="0047650B">
        <w:rPr>
          <w:rFonts w:ascii="Arial" w:hAnsi="Arial" w:cs="Arial"/>
        </w:rPr>
        <w:t>. reflektometr do sprawdzenia ciągłości światłowodów i pomiarów reflektometrycznych (własności torów),</w:t>
      </w:r>
    </w:p>
    <w:p w14:paraId="6AF58EF8" w14:textId="25F2B5AA" w:rsidR="00EE35EF" w:rsidRPr="0047650B" w:rsidRDefault="00EE35EF" w:rsidP="000F0FA9">
      <w:pPr>
        <w:spacing w:line="276" w:lineRule="auto"/>
        <w:ind w:left="720" w:hanging="360"/>
        <w:rPr>
          <w:rFonts w:ascii="Arial" w:hAnsi="Arial" w:cs="Arial"/>
        </w:rPr>
      </w:pPr>
      <w:r w:rsidRPr="0047650B">
        <w:rPr>
          <w:rFonts w:ascii="Arial" w:hAnsi="Arial" w:cs="Arial"/>
        </w:rPr>
        <w:t>1</w:t>
      </w:r>
      <w:r w:rsidR="000E121B">
        <w:rPr>
          <w:rFonts w:ascii="Arial" w:hAnsi="Arial" w:cs="Arial"/>
        </w:rPr>
        <w:t>4</w:t>
      </w:r>
      <w:r w:rsidRPr="0047650B">
        <w:rPr>
          <w:rFonts w:ascii="Arial" w:hAnsi="Arial" w:cs="Arial"/>
        </w:rPr>
        <w:t>. zestaw do pomiaru tłumienności optycznej,</w:t>
      </w:r>
    </w:p>
    <w:p w14:paraId="697AB49B" w14:textId="2D87AF48" w:rsidR="00EE35EF" w:rsidRPr="0047650B" w:rsidRDefault="00EE35EF" w:rsidP="000F0FA9">
      <w:pPr>
        <w:spacing w:line="276" w:lineRule="auto"/>
        <w:ind w:left="720" w:hanging="360"/>
        <w:rPr>
          <w:rFonts w:ascii="Arial" w:hAnsi="Arial" w:cs="Arial"/>
        </w:rPr>
      </w:pPr>
      <w:r w:rsidRPr="0047650B">
        <w:rPr>
          <w:rFonts w:ascii="Arial" w:hAnsi="Arial" w:cs="Arial"/>
        </w:rPr>
        <w:t>1</w:t>
      </w:r>
      <w:r w:rsidR="000E121B">
        <w:rPr>
          <w:rFonts w:ascii="Arial" w:hAnsi="Arial" w:cs="Arial"/>
        </w:rPr>
        <w:t>5</w:t>
      </w:r>
      <w:r w:rsidRPr="0047650B">
        <w:rPr>
          <w:rFonts w:ascii="Arial" w:hAnsi="Arial" w:cs="Arial"/>
        </w:rPr>
        <w:t>. ściągarka pokrycia pierwotnego dla kabli światłowodowych,</w:t>
      </w:r>
    </w:p>
    <w:p w14:paraId="236F8988" w14:textId="7199E799" w:rsidR="00EE35EF" w:rsidRPr="0047650B" w:rsidRDefault="00EE35EF"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360"/>
        <w:rPr>
          <w:rFonts w:ascii="Arial" w:hAnsi="Arial" w:cs="Arial"/>
        </w:rPr>
      </w:pPr>
      <w:r w:rsidRPr="0047650B">
        <w:rPr>
          <w:rFonts w:ascii="Arial" w:hAnsi="Arial" w:cs="Arial"/>
        </w:rPr>
        <w:t>1</w:t>
      </w:r>
      <w:r w:rsidR="000E121B">
        <w:rPr>
          <w:rFonts w:ascii="Arial" w:hAnsi="Arial" w:cs="Arial"/>
        </w:rPr>
        <w:t>6</w:t>
      </w:r>
      <w:r w:rsidRPr="0047650B">
        <w:rPr>
          <w:rFonts w:ascii="Arial" w:hAnsi="Arial" w:cs="Arial"/>
        </w:rPr>
        <w:t>. ściągarka pokrycia wtórnego dla kabli światłowodowych,</w:t>
      </w:r>
    </w:p>
    <w:p w14:paraId="08FBFD7A" w14:textId="772364A0" w:rsidR="00EE35EF" w:rsidRPr="0047650B" w:rsidRDefault="00B8297F"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360"/>
        <w:rPr>
          <w:rFonts w:ascii="Arial" w:hAnsi="Arial" w:cs="Arial"/>
        </w:rPr>
      </w:pPr>
      <w:r>
        <w:rPr>
          <w:rFonts w:ascii="Arial" w:hAnsi="Arial" w:cs="Arial"/>
        </w:rPr>
        <w:t>1</w:t>
      </w:r>
      <w:r w:rsidR="000E121B">
        <w:rPr>
          <w:rFonts w:ascii="Arial" w:hAnsi="Arial" w:cs="Arial"/>
        </w:rPr>
        <w:t>7</w:t>
      </w:r>
      <w:r w:rsidR="00EE35EF" w:rsidRPr="0047650B">
        <w:rPr>
          <w:rFonts w:ascii="Arial" w:hAnsi="Arial" w:cs="Arial"/>
        </w:rPr>
        <w:t>. przecinarka światłowodu,</w:t>
      </w:r>
    </w:p>
    <w:p w14:paraId="4637E758" w14:textId="3AB7F00E" w:rsidR="00EE35EF" w:rsidRPr="0047650B" w:rsidRDefault="00B8297F"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360"/>
        <w:rPr>
          <w:rFonts w:ascii="Arial" w:hAnsi="Arial" w:cs="Arial"/>
        </w:rPr>
      </w:pPr>
      <w:r>
        <w:rPr>
          <w:rFonts w:ascii="Arial" w:hAnsi="Arial" w:cs="Arial"/>
        </w:rPr>
        <w:t>1</w:t>
      </w:r>
      <w:r w:rsidR="000E121B">
        <w:rPr>
          <w:rFonts w:ascii="Arial" w:hAnsi="Arial" w:cs="Arial"/>
        </w:rPr>
        <w:t>8</w:t>
      </w:r>
      <w:r w:rsidR="00EE35EF" w:rsidRPr="0047650B">
        <w:rPr>
          <w:rFonts w:ascii="Arial" w:hAnsi="Arial" w:cs="Arial"/>
        </w:rPr>
        <w:t>. samochód montażowy kabli światłowodowych,</w:t>
      </w:r>
    </w:p>
    <w:p w14:paraId="112FDD55" w14:textId="45C20953" w:rsidR="00EE35EF" w:rsidRPr="0047650B" w:rsidRDefault="000E121B"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360"/>
        <w:rPr>
          <w:rFonts w:ascii="Arial" w:hAnsi="Arial" w:cs="Arial"/>
        </w:rPr>
      </w:pPr>
      <w:r>
        <w:rPr>
          <w:rFonts w:ascii="Arial" w:hAnsi="Arial" w:cs="Arial"/>
        </w:rPr>
        <w:lastRenderedPageBreak/>
        <w:t>19</w:t>
      </w:r>
      <w:r w:rsidR="00EE35EF" w:rsidRPr="0047650B">
        <w:rPr>
          <w:rFonts w:ascii="Arial" w:hAnsi="Arial" w:cs="Arial"/>
        </w:rPr>
        <w:t>. urządzenie do wdmuchiwania kabli,</w:t>
      </w:r>
    </w:p>
    <w:p w14:paraId="4F836C42" w14:textId="73A07C23" w:rsidR="00BC4E3F" w:rsidRPr="0047650B" w:rsidRDefault="00BC4E3F"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360"/>
        <w:rPr>
          <w:rFonts w:ascii="Arial" w:hAnsi="Arial" w:cs="Arial"/>
        </w:rPr>
      </w:pPr>
      <w:r w:rsidRPr="0047650B">
        <w:rPr>
          <w:rFonts w:ascii="Arial" w:hAnsi="Arial" w:cs="Arial"/>
        </w:rPr>
        <w:t>2</w:t>
      </w:r>
      <w:r w:rsidR="000E121B">
        <w:rPr>
          <w:rFonts w:ascii="Arial" w:hAnsi="Arial" w:cs="Arial"/>
        </w:rPr>
        <w:t>0</w:t>
      </w:r>
      <w:r w:rsidRPr="0047650B">
        <w:rPr>
          <w:rFonts w:ascii="Arial" w:hAnsi="Arial" w:cs="Arial"/>
        </w:rPr>
        <w:t>. agregat prądotwórczy,</w:t>
      </w:r>
    </w:p>
    <w:p w14:paraId="53B0A75F" w14:textId="6DF3D227" w:rsidR="00BC4E3F" w:rsidRPr="0047650B" w:rsidRDefault="00BC4E3F"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360"/>
        <w:rPr>
          <w:rFonts w:ascii="Arial" w:hAnsi="Arial" w:cs="Arial"/>
        </w:rPr>
      </w:pPr>
      <w:r w:rsidRPr="0047650B">
        <w:rPr>
          <w:rFonts w:ascii="Arial" w:hAnsi="Arial" w:cs="Arial"/>
        </w:rPr>
        <w:t>2</w:t>
      </w:r>
      <w:r w:rsidR="000E121B">
        <w:rPr>
          <w:rFonts w:ascii="Arial" w:hAnsi="Arial" w:cs="Arial"/>
        </w:rPr>
        <w:t>1</w:t>
      </w:r>
      <w:r w:rsidRPr="0047650B">
        <w:rPr>
          <w:rFonts w:ascii="Arial" w:hAnsi="Arial" w:cs="Arial"/>
        </w:rPr>
        <w:t>. wiertnica elektryczna,</w:t>
      </w:r>
    </w:p>
    <w:p w14:paraId="30718838" w14:textId="40E7EEFC" w:rsidR="00BC4E3F" w:rsidRPr="0047650B" w:rsidRDefault="00BC4E3F"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360"/>
        <w:rPr>
          <w:rFonts w:ascii="Arial" w:hAnsi="Arial" w:cs="Arial"/>
        </w:rPr>
      </w:pPr>
      <w:r w:rsidRPr="0047650B">
        <w:rPr>
          <w:rFonts w:ascii="Arial" w:hAnsi="Arial" w:cs="Arial"/>
        </w:rPr>
        <w:t>2</w:t>
      </w:r>
      <w:r w:rsidR="000E121B">
        <w:rPr>
          <w:rFonts w:ascii="Arial" w:hAnsi="Arial" w:cs="Arial"/>
        </w:rPr>
        <w:t>2</w:t>
      </w:r>
      <w:r w:rsidRPr="0047650B">
        <w:rPr>
          <w:rFonts w:ascii="Arial" w:hAnsi="Arial" w:cs="Arial"/>
        </w:rPr>
        <w:t>. miernik po</w:t>
      </w:r>
      <w:r w:rsidR="00352627">
        <w:rPr>
          <w:rFonts w:ascii="Arial" w:hAnsi="Arial" w:cs="Arial"/>
        </w:rPr>
        <w:t>z</w:t>
      </w:r>
      <w:r w:rsidRPr="0047650B">
        <w:rPr>
          <w:rFonts w:ascii="Arial" w:hAnsi="Arial" w:cs="Arial"/>
        </w:rPr>
        <w:t>iomu zagęszczenia gruntu,</w:t>
      </w:r>
    </w:p>
    <w:p w14:paraId="0FA55E05" w14:textId="41353ECD" w:rsidR="00BC4E3F" w:rsidRPr="0047650B" w:rsidRDefault="00BC4E3F"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360"/>
        <w:rPr>
          <w:rFonts w:ascii="Arial" w:hAnsi="Arial" w:cs="Arial"/>
        </w:rPr>
      </w:pPr>
      <w:r w:rsidRPr="0047650B">
        <w:rPr>
          <w:rFonts w:ascii="Arial" w:hAnsi="Arial" w:cs="Arial"/>
        </w:rPr>
        <w:t>2</w:t>
      </w:r>
      <w:r w:rsidR="000E121B">
        <w:rPr>
          <w:rFonts w:ascii="Arial" w:hAnsi="Arial" w:cs="Arial"/>
        </w:rPr>
        <w:t>3</w:t>
      </w:r>
      <w:r w:rsidRPr="0047650B">
        <w:rPr>
          <w:rFonts w:ascii="Arial" w:hAnsi="Arial" w:cs="Arial"/>
        </w:rPr>
        <w:t>. wibromłot elektryczny.</w:t>
      </w:r>
    </w:p>
    <w:p w14:paraId="032E899B" w14:textId="226EE0DA" w:rsidR="00475492" w:rsidRPr="0047650B" w:rsidRDefault="00475492"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Wykonawca dostarczy Inżynierowi kopie dokumentów potwierdzających dopuszczenie sprzętu do użytkowania zgodnie z jego przeznaczeniem.</w:t>
      </w:r>
    </w:p>
    <w:p w14:paraId="3AFADCEB" w14:textId="695DC6F8" w:rsidR="002030C7" w:rsidRPr="0047650B" w:rsidRDefault="002030C7" w:rsidP="0047650B">
      <w:pPr>
        <w:spacing w:line="276" w:lineRule="auto"/>
        <w:rPr>
          <w:rFonts w:ascii="Arial" w:hAnsi="Arial" w:cs="Arial"/>
        </w:rPr>
      </w:pPr>
    </w:p>
    <w:p w14:paraId="1C2E465F" w14:textId="03DB1D2A" w:rsidR="001B5FB0" w:rsidRPr="0047650B" w:rsidRDefault="001B5FB0" w:rsidP="0047650B">
      <w:pPr>
        <w:pStyle w:val="Nagwek2"/>
        <w:spacing w:line="276" w:lineRule="auto"/>
        <w:rPr>
          <w:sz w:val="20"/>
          <w:szCs w:val="20"/>
        </w:rPr>
      </w:pPr>
      <w:bookmarkStart w:id="57" w:name="_Toc205365639"/>
      <w:r w:rsidRPr="0047650B">
        <w:rPr>
          <w:sz w:val="20"/>
          <w:szCs w:val="20"/>
        </w:rPr>
        <w:t>TRANSPORT</w:t>
      </w:r>
      <w:bookmarkEnd w:id="57"/>
    </w:p>
    <w:p w14:paraId="32277E1B" w14:textId="0A0AEF24" w:rsidR="001B5FB0" w:rsidRPr="0047650B" w:rsidRDefault="001B5FB0" w:rsidP="0047650B">
      <w:pPr>
        <w:pStyle w:val="Nagwek3"/>
        <w:spacing w:line="276" w:lineRule="auto"/>
        <w:rPr>
          <w:b/>
          <w:bCs/>
          <w:sz w:val="20"/>
          <w:szCs w:val="20"/>
        </w:rPr>
      </w:pPr>
      <w:bookmarkStart w:id="58" w:name="_Toc205365640"/>
      <w:r w:rsidRPr="0047650B">
        <w:rPr>
          <w:b/>
          <w:bCs/>
          <w:sz w:val="20"/>
          <w:szCs w:val="20"/>
        </w:rPr>
        <w:t>Ogólne wymagania dotyczące transportu</w:t>
      </w:r>
      <w:bookmarkEnd w:id="58"/>
    </w:p>
    <w:p w14:paraId="4200BD52" w14:textId="77777777" w:rsidR="00E17EA2" w:rsidRPr="0047650B" w:rsidRDefault="00E17EA2" w:rsidP="0047650B">
      <w:pPr>
        <w:spacing w:line="276" w:lineRule="auto"/>
        <w:rPr>
          <w:rFonts w:ascii="Arial" w:hAnsi="Arial" w:cs="Arial"/>
        </w:rPr>
      </w:pPr>
      <w:r w:rsidRPr="0047650B">
        <w:rPr>
          <w:rStyle w:val="Teksttreci20"/>
          <w:rFonts w:ascii="Arial" w:hAnsi="Arial" w:cs="Arial"/>
        </w:rPr>
        <w:t>Wykonawca jest zobowiązany do stosowania jedynie takich środków transportu, które nie wpłyną niekorzystnie na jakość wykonywanych robót i właściwości przewożonych materiałów.</w:t>
      </w:r>
    </w:p>
    <w:p w14:paraId="316BD0FA" w14:textId="746D1D42" w:rsidR="00E17EA2" w:rsidRPr="0047650B" w:rsidRDefault="00E17EA2" w:rsidP="0047650B">
      <w:pPr>
        <w:spacing w:line="276" w:lineRule="auto"/>
        <w:rPr>
          <w:rStyle w:val="Teksttreci20"/>
          <w:rFonts w:ascii="Arial" w:hAnsi="Arial" w:cs="Arial"/>
        </w:rPr>
      </w:pPr>
      <w:r w:rsidRPr="0047650B">
        <w:rPr>
          <w:rStyle w:val="Teksttreci20"/>
          <w:rFonts w:ascii="Arial" w:hAnsi="Arial" w:cs="Arial"/>
        </w:rPr>
        <w:t xml:space="preserve">Liczba środków transportu będzie zapewniać prowadzenie robót zgodnie z zasadami określonymi </w:t>
      </w:r>
      <w:r w:rsidRPr="0047650B">
        <w:rPr>
          <w:rStyle w:val="Teksttreci20"/>
          <w:rFonts w:ascii="Arial" w:hAnsi="Arial" w:cs="Arial"/>
        </w:rPr>
        <w:br/>
        <w:t>w dokumentacji projektowej, Specyfikacji technicznej i wskazaniach Inspektora nadzoru w terminie przewidzianym w umowie.</w:t>
      </w:r>
    </w:p>
    <w:p w14:paraId="73F636C6" w14:textId="19461C72" w:rsidR="00EE35EF" w:rsidRPr="0047650B" w:rsidRDefault="00EE35EF" w:rsidP="0047650B">
      <w:pPr>
        <w:spacing w:line="276" w:lineRule="auto"/>
        <w:rPr>
          <w:rStyle w:val="Teksttreci20"/>
          <w:rFonts w:ascii="Arial" w:hAnsi="Arial" w:cs="Arial"/>
        </w:rPr>
      </w:pPr>
      <w:r w:rsidRPr="0047650B">
        <w:rPr>
          <w:rStyle w:val="Teksttreci20"/>
          <w:rFonts w:ascii="Arial" w:hAnsi="Arial" w:cs="Arial"/>
        </w:rPr>
        <w:t xml:space="preserve">Materiały przewidziane do wykonania robót mogą być przewożone dowolnymi środkami transportu </w:t>
      </w:r>
      <w:r w:rsidR="00C461F6">
        <w:rPr>
          <w:rStyle w:val="Teksttreci20"/>
          <w:rFonts w:ascii="Arial" w:hAnsi="Arial" w:cs="Arial"/>
        </w:rPr>
        <w:br/>
      </w:r>
      <w:r w:rsidRPr="0047650B">
        <w:rPr>
          <w:rStyle w:val="Teksttreci20"/>
          <w:rFonts w:ascii="Arial" w:hAnsi="Arial" w:cs="Arial"/>
        </w:rPr>
        <w:t>z zachowaniem zasad kodeksu drogowego. Dla materiałów długich należy stosować przyczepy dłużycowe, a materiały wysokie należy zabezpieczyć w czasie transportu przed przewróceniem oraz przesuwaniem. Bębny z kablami i rury w zwojach należy przetaczać zgodnie z kierunkiem strzałki na tabliczce bębna lub kierunkiem odwijania w zwoju. Unikać transportu w temperaturze niższej od –15°C. Nie należy transportować rur na plac budowy przy temperaturze poniżej -10°C.</w:t>
      </w:r>
    </w:p>
    <w:p w14:paraId="3FD23A6D" w14:textId="77777777" w:rsidR="00B5024A" w:rsidRPr="0047650B" w:rsidRDefault="00B5024A" w:rsidP="0047650B">
      <w:pPr>
        <w:spacing w:line="276" w:lineRule="auto"/>
        <w:rPr>
          <w:rStyle w:val="Teksttreci20"/>
          <w:rFonts w:ascii="Arial" w:hAnsi="Arial" w:cs="Arial"/>
        </w:rPr>
      </w:pPr>
    </w:p>
    <w:p w14:paraId="0F261A1B" w14:textId="6BCE3A70" w:rsidR="001B5FB0" w:rsidRPr="0047650B" w:rsidRDefault="001B5FB0" w:rsidP="0047650B">
      <w:pPr>
        <w:pStyle w:val="Nagwek3"/>
        <w:spacing w:line="276" w:lineRule="auto"/>
        <w:rPr>
          <w:b/>
          <w:bCs/>
          <w:sz w:val="20"/>
          <w:szCs w:val="20"/>
        </w:rPr>
      </w:pPr>
      <w:bookmarkStart w:id="59" w:name="_Toc205365641"/>
      <w:r w:rsidRPr="0047650B">
        <w:rPr>
          <w:b/>
          <w:bCs/>
          <w:sz w:val="20"/>
          <w:szCs w:val="20"/>
        </w:rPr>
        <w:t>Wymagania dotyczące przewozu po drogach publicznych</w:t>
      </w:r>
      <w:bookmarkEnd w:id="59"/>
    </w:p>
    <w:p w14:paraId="630542D3" w14:textId="77777777" w:rsidR="00033CFF" w:rsidRPr="0047650B" w:rsidRDefault="00033CFF" w:rsidP="0047650B">
      <w:pPr>
        <w:spacing w:line="276" w:lineRule="auto"/>
        <w:rPr>
          <w:rFonts w:ascii="Arial" w:hAnsi="Arial" w:cs="Arial"/>
        </w:rPr>
      </w:pPr>
      <w:r w:rsidRPr="0047650B">
        <w:rPr>
          <w:rFonts w:ascii="Arial" w:hAnsi="Arial" w:cs="Arial"/>
        </w:rPr>
        <w:t>Przy ruchu na drogach publicznych pojazdy będą spełniać wymagania dotyczące przepisów ruchu drogowego w odniesieniu do dopuszczalnych obciążeń na osie i innych parametrów technicznych. Środki transportu nieodpowiadające warunkom dopuszczalnych obciążeń na osie mogą być dopuszczone przez właściwy zarząd drogi pod warunkiem przywrócenia stanu pierwotnego użytkowanych odcinków dróg na koszt Wykonawcy.</w:t>
      </w:r>
    </w:p>
    <w:p w14:paraId="443A8063" w14:textId="09F5CB08" w:rsidR="002030C7" w:rsidRPr="0047650B" w:rsidRDefault="00033CFF" w:rsidP="0047650B">
      <w:pPr>
        <w:spacing w:line="276" w:lineRule="auto"/>
        <w:rPr>
          <w:rFonts w:ascii="Arial" w:hAnsi="Arial" w:cs="Arial"/>
        </w:rPr>
      </w:pPr>
      <w:r w:rsidRPr="0047650B">
        <w:rPr>
          <w:rFonts w:ascii="Arial" w:hAnsi="Arial" w:cs="Arial"/>
        </w:rPr>
        <w:t>Wykonawca będzie usuwać na bieżąco, na własny koszt, wszelkie zanieczyszczenia spowodowane jego pojazdami na drogach publicznych oraz dojazdach do terenu budowy.</w:t>
      </w:r>
    </w:p>
    <w:p w14:paraId="357A9DD1" w14:textId="35DDE5A7" w:rsidR="001B5FB0" w:rsidRPr="0047650B" w:rsidRDefault="001B5FB0" w:rsidP="0047650B">
      <w:pPr>
        <w:spacing w:line="276" w:lineRule="auto"/>
        <w:rPr>
          <w:rFonts w:ascii="Arial" w:hAnsi="Arial" w:cs="Arial"/>
        </w:rPr>
      </w:pPr>
    </w:p>
    <w:p w14:paraId="0B368A66" w14:textId="646B8093" w:rsidR="00EE35EF" w:rsidRPr="0047650B" w:rsidRDefault="00EE35EF" w:rsidP="0047650B">
      <w:pPr>
        <w:pStyle w:val="Nagwek3"/>
        <w:spacing w:line="276" w:lineRule="auto"/>
        <w:rPr>
          <w:b/>
          <w:bCs/>
          <w:sz w:val="20"/>
          <w:szCs w:val="20"/>
        </w:rPr>
      </w:pPr>
      <w:bookmarkStart w:id="60" w:name="_Toc205365642"/>
      <w:r w:rsidRPr="0047650B">
        <w:rPr>
          <w:b/>
          <w:bCs/>
          <w:sz w:val="20"/>
          <w:szCs w:val="20"/>
        </w:rPr>
        <w:t>Transport materiałów</w:t>
      </w:r>
      <w:bookmarkEnd w:id="60"/>
    </w:p>
    <w:p w14:paraId="4FE4472C" w14:textId="77777777" w:rsidR="00EE35EF" w:rsidRPr="0047650B" w:rsidRDefault="00EE35EF"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Wykonawca winien wykazać się możliwością korzystania z następujących środków transportu:</w:t>
      </w:r>
    </w:p>
    <w:p w14:paraId="038B4FEF" w14:textId="77777777" w:rsidR="00EE35EF" w:rsidRPr="0047650B" w:rsidRDefault="00EE35EF" w:rsidP="0047650B">
      <w:pPr>
        <w:spacing w:line="276" w:lineRule="auto"/>
        <w:ind w:left="720" w:hanging="360"/>
        <w:rPr>
          <w:rFonts w:ascii="Arial" w:hAnsi="Arial" w:cs="Arial"/>
        </w:rPr>
      </w:pPr>
      <w:r w:rsidRPr="0047650B">
        <w:rPr>
          <w:rFonts w:ascii="Arial" w:hAnsi="Arial" w:cs="Arial"/>
        </w:rPr>
        <w:t xml:space="preserve">1. samochód skrzyniowy z kabiną, </w:t>
      </w:r>
    </w:p>
    <w:p w14:paraId="12863B59" w14:textId="77777777" w:rsidR="00EE35EF" w:rsidRPr="0047650B" w:rsidRDefault="00EE35EF" w:rsidP="0047650B">
      <w:pPr>
        <w:spacing w:line="276" w:lineRule="auto"/>
        <w:ind w:left="720" w:hanging="360"/>
        <w:rPr>
          <w:rFonts w:ascii="Arial" w:hAnsi="Arial" w:cs="Arial"/>
        </w:rPr>
      </w:pPr>
      <w:r w:rsidRPr="0047650B">
        <w:rPr>
          <w:rFonts w:ascii="Arial" w:hAnsi="Arial" w:cs="Arial"/>
        </w:rPr>
        <w:t xml:space="preserve">2. samochód dostawczy, </w:t>
      </w:r>
    </w:p>
    <w:p w14:paraId="429F8FA9" w14:textId="77777777" w:rsidR="00EE35EF" w:rsidRPr="0047650B" w:rsidRDefault="00EE35EF" w:rsidP="0047650B">
      <w:pPr>
        <w:spacing w:line="276" w:lineRule="auto"/>
        <w:ind w:left="720" w:hanging="360"/>
        <w:rPr>
          <w:rFonts w:ascii="Arial" w:hAnsi="Arial" w:cs="Arial"/>
        </w:rPr>
      </w:pPr>
      <w:r w:rsidRPr="0047650B">
        <w:rPr>
          <w:rFonts w:ascii="Arial" w:hAnsi="Arial" w:cs="Arial"/>
        </w:rPr>
        <w:t>3. samochód samowyładowczy,</w:t>
      </w:r>
    </w:p>
    <w:p w14:paraId="7E57276C" w14:textId="40B0C133" w:rsidR="00EE35EF" w:rsidRPr="0047650B" w:rsidRDefault="00EE35EF" w:rsidP="0047650B">
      <w:pPr>
        <w:spacing w:line="276" w:lineRule="auto"/>
        <w:ind w:left="720" w:hanging="360"/>
        <w:rPr>
          <w:rFonts w:ascii="Arial" w:hAnsi="Arial" w:cs="Arial"/>
        </w:rPr>
      </w:pPr>
      <w:r w:rsidRPr="0047650B">
        <w:rPr>
          <w:rFonts w:ascii="Arial" w:hAnsi="Arial" w:cs="Arial"/>
        </w:rPr>
        <w:t>4. przyczepa do przewozu kabli do 8</w:t>
      </w:r>
      <w:r w:rsidR="00933222" w:rsidRPr="0047650B">
        <w:rPr>
          <w:rFonts w:ascii="Arial" w:hAnsi="Arial" w:cs="Arial"/>
        </w:rPr>
        <w:t xml:space="preserve"> </w:t>
      </w:r>
      <w:r w:rsidRPr="0047650B">
        <w:rPr>
          <w:rFonts w:ascii="Arial" w:hAnsi="Arial" w:cs="Arial"/>
        </w:rPr>
        <w:t>t</w:t>
      </w:r>
      <w:r w:rsidR="00933222" w:rsidRPr="0047650B">
        <w:rPr>
          <w:rFonts w:ascii="Arial" w:hAnsi="Arial" w:cs="Arial"/>
        </w:rPr>
        <w:t>on</w:t>
      </w:r>
      <w:r w:rsidRPr="0047650B">
        <w:rPr>
          <w:rFonts w:ascii="Arial" w:hAnsi="Arial" w:cs="Arial"/>
        </w:rPr>
        <w:t xml:space="preserve">, </w:t>
      </w:r>
    </w:p>
    <w:p w14:paraId="7090630D" w14:textId="5F41720A" w:rsidR="00EE35EF" w:rsidRPr="0047650B" w:rsidRDefault="00EE35EF" w:rsidP="0047650B">
      <w:pPr>
        <w:spacing w:line="276" w:lineRule="auto"/>
        <w:ind w:left="720" w:hanging="360"/>
        <w:rPr>
          <w:rFonts w:ascii="Arial" w:hAnsi="Arial" w:cs="Arial"/>
        </w:rPr>
      </w:pPr>
      <w:r w:rsidRPr="0047650B">
        <w:rPr>
          <w:rFonts w:ascii="Arial" w:hAnsi="Arial" w:cs="Arial"/>
        </w:rPr>
        <w:t>5. przyczepa dłużycowa o nośności nie mniej niż 4,5</w:t>
      </w:r>
      <w:r w:rsidR="00933222" w:rsidRPr="0047650B">
        <w:rPr>
          <w:rFonts w:ascii="Arial" w:hAnsi="Arial" w:cs="Arial"/>
        </w:rPr>
        <w:t xml:space="preserve"> </w:t>
      </w:r>
      <w:r w:rsidRPr="0047650B">
        <w:rPr>
          <w:rFonts w:ascii="Arial" w:hAnsi="Arial" w:cs="Arial"/>
        </w:rPr>
        <w:t>t</w:t>
      </w:r>
      <w:r w:rsidR="00933222" w:rsidRPr="0047650B">
        <w:rPr>
          <w:rFonts w:ascii="Arial" w:hAnsi="Arial" w:cs="Arial"/>
        </w:rPr>
        <w:t>ony</w:t>
      </w:r>
      <w:r w:rsidRPr="0047650B">
        <w:rPr>
          <w:rFonts w:ascii="Arial" w:hAnsi="Arial" w:cs="Arial"/>
        </w:rPr>
        <w:t>,</w:t>
      </w:r>
    </w:p>
    <w:p w14:paraId="6E34DDA2" w14:textId="6CC0CC50" w:rsidR="00EE35EF" w:rsidRPr="0047650B" w:rsidRDefault="00EE35EF" w:rsidP="0047650B">
      <w:pPr>
        <w:spacing w:line="276" w:lineRule="auto"/>
        <w:ind w:left="720" w:hanging="360"/>
        <w:rPr>
          <w:rFonts w:ascii="Arial" w:hAnsi="Arial" w:cs="Arial"/>
        </w:rPr>
      </w:pPr>
      <w:r w:rsidRPr="0047650B">
        <w:rPr>
          <w:rFonts w:ascii="Arial" w:hAnsi="Arial" w:cs="Arial"/>
        </w:rPr>
        <w:t>6. żuraw samochodowy</w:t>
      </w:r>
      <w:r w:rsidR="00933222" w:rsidRPr="0047650B">
        <w:rPr>
          <w:rFonts w:ascii="Arial" w:hAnsi="Arial" w:cs="Arial"/>
        </w:rPr>
        <w:t>,</w:t>
      </w:r>
    </w:p>
    <w:p w14:paraId="7D27900D" w14:textId="3B6AFB5E" w:rsidR="00EE35EF" w:rsidRPr="0047650B" w:rsidRDefault="00EE35EF" w:rsidP="0047650B">
      <w:pPr>
        <w:spacing w:line="276" w:lineRule="auto"/>
        <w:ind w:left="720" w:hanging="360"/>
        <w:rPr>
          <w:rFonts w:ascii="Arial" w:hAnsi="Arial" w:cs="Arial"/>
        </w:rPr>
      </w:pPr>
      <w:r w:rsidRPr="0047650B">
        <w:rPr>
          <w:rFonts w:ascii="Arial" w:hAnsi="Arial" w:cs="Arial"/>
        </w:rPr>
        <w:t>7. podnośnik hydrauliczny</w:t>
      </w:r>
      <w:r w:rsidR="00933222" w:rsidRPr="0047650B">
        <w:rPr>
          <w:rFonts w:ascii="Arial" w:hAnsi="Arial" w:cs="Arial"/>
        </w:rPr>
        <w:t>.</w:t>
      </w:r>
    </w:p>
    <w:p w14:paraId="0FB3DDD1" w14:textId="5C8F8CE3" w:rsidR="00EE35EF" w:rsidRPr="0047650B" w:rsidRDefault="00EE35EF"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Przewożone materiały należy zabezpieczyć przed możliwością przesuwania w czasie transportu.</w:t>
      </w:r>
    </w:p>
    <w:p w14:paraId="0FBE9EFD" w14:textId="77777777" w:rsidR="00933222" w:rsidRPr="0047650B" w:rsidRDefault="00933222" w:rsidP="0047650B">
      <w:pPr>
        <w:spacing w:line="276" w:lineRule="auto"/>
        <w:rPr>
          <w:rStyle w:val="Teksttreci20"/>
          <w:rFonts w:ascii="Arial" w:hAnsi="Arial" w:cs="Arial"/>
        </w:rPr>
      </w:pPr>
      <w:r w:rsidRPr="0047650B">
        <w:rPr>
          <w:rStyle w:val="Teksttreci20"/>
          <w:rFonts w:ascii="Arial" w:hAnsi="Arial" w:cs="Arial"/>
        </w:rPr>
        <w:t>Sprzęt musi myć sprawny technicznie i nie może niekorzystnie wpływać na bezpieczeństwo, jakość wykonanych robót, środowisko oraz interesy osób trzecich. Przy ruchu po drogach publicznych pojazdy muszą spełniać wymagania przepisów ruchu drogowego (kołowego, szynowego, wodnego) tak pod względem formalnym jak i rzeczowym.</w:t>
      </w:r>
    </w:p>
    <w:p w14:paraId="31E59725" w14:textId="77777777" w:rsidR="00EE35EF" w:rsidRPr="0047650B" w:rsidRDefault="00EE35EF" w:rsidP="0047650B">
      <w:pPr>
        <w:spacing w:line="276" w:lineRule="auto"/>
        <w:rPr>
          <w:rFonts w:ascii="Arial" w:hAnsi="Arial" w:cs="Arial"/>
        </w:rPr>
      </w:pPr>
    </w:p>
    <w:p w14:paraId="4D716209" w14:textId="51E5AFFA" w:rsidR="001B5FB0" w:rsidRPr="0047650B" w:rsidRDefault="001B5FB0" w:rsidP="0047650B">
      <w:pPr>
        <w:pStyle w:val="Nagwek2"/>
        <w:spacing w:line="276" w:lineRule="auto"/>
        <w:rPr>
          <w:sz w:val="20"/>
          <w:szCs w:val="20"/>
        </w:rPr>
      </w:pPr>
      <w:bookmarkStart w:id="61" w:name="_Toc205365643"/>
      <w:r w:rsidRPr="0047650B">
        <w:rPr>
          <w:sz w:val="20"/>
          <w:szCs w:val="20"/>
        </w:rPr>
        <w:t>WYKONANIE ROBÓT</w:t>
      </w:r>
      <w:bookmarkEnd w:id="61"/>
    </w:p>
    <w:p w14:paraId="2589F1D5" w14:textId="4A83472A" w:rsidR="00A539D6" w:rsidRPr="0047650B" w:rsidRDefault="00A539D6" w:rsidP="0047650B">
      <w:pPr>
        <w:pStyle w:val="Nagwek3"/>
        <w:spacing w:line="276" w:lineRule="auto"/>
        <w:rPr>
          <w:b/>
          <w:bCs/>
          <w:sz w:val="20"/>
          <w:szCs w:val="20"/>
        </w:rPr>
      </w:pPr>
      <w:bookmarkStart w:id="62" w:name="_Toc205365644"/>
      <w:r w:rsidRPr="0047650B">
        <w:rPr>
          <w:b/>
          <w:bCs/>
          <w:sz w:val="20"/>
          <w:szCs w:val="20"/>
        </w:rPr>
        <w:t>Ogólne zasady wykonania robót</w:t>
      </w:r>
      <w:bookmarkEnd w:id="62"/>
    </w:p>
    <w:p w14:paraId="0597DFA8" w14:textId="14222736" w:rsidR="00BA320F" w:rsidRPr="0047650B" w:rsidRDefault="00BA320F" w:rsidP="0047650B">
      <w:pPr>
        <w:spacing w:line="276" w:lineRule="auto"/>
        <w:rPr>
          <w:rFonts w:ascii="Arial" w:hAnsi="Arial" w:cs="Arial"/>
        </w:rPr>
      </w:pPr>
      <w:r w:rsidRPr="0047650B">
        <w:rPr>
          <w:rFonts w:ascii="Arial" w:hAnsi="Arial" w:cs="Arial"/>
        </w:rPr>
        <w:t>Dokumentacja projektowa, ST i wszystkie dodatkowe dokumenty przekazane Wykonawcy przez Inżyniera Kontraktu stanowią część umowy, a wymagania określone w choćby jednym z nich są obowiązujące dla Wykonawcy tak jakby zawarte były w całej dokumentacji.</w:t>
      </w:r>
    </w:p>
    <w:p w14:paraId="2E6BE8E7" w14:textId="1C80BA2D" w:rsidR="00BA320F" w:rsidRPr="0047650B" w:rsidRDefault="00BA320F" w:rsidP="0047650B">
      <w:pPr>
        <w:spacing w:line="276" w:lineRule="auto"/>
        <w:rPr>
          <w:rFonts w:ascii="Arial" w:hAnsi="Arial" w:cs="Arial"/>
        </w:rPr>
      </w:pPr>
      <w:r w:rsidRPr="0047650B">
        <w:rPr>
          <w:rFonts w:ascii="Arial" w:hAnsi="Arial" w:cs="Arial"/>
        </w:rPr>
        <w:t xml:space="preserve">Wykonawca nie może wykorzystywać błędów lub </w:t>
      </w:r>
      <w:proofErr w:type="spellStart"/>
      <w:r w:rsidRPr="0047650B">
        <w:rPr>
          <w:rFonts w:ascii="Arial" w:hAnsi="Arial" w:cs="Arial"/>
        </w:rPr>
        <w:t>opuszczeń</w:t>
      </w:r>
      <w:proofErr w:type="spellEnd"/>
      <w:r w:rsidRPr="0047650B">
        <w:rPr>
          <w:rFonts w:ascii="Arial" w:hAnsi="Arial" w:cs="Arial"/>
        </w:rPr>
        <w:t xml:space="preserve"> w umowie i/lub dokumentacji projektowej, </w:t>
      </w:r>
      <w:r w:rsidRPr="0047650B">
        <w:rPr>
          <w:rFonts w:ascii="Arial" w:hAnsi="Arial" w:cs="Arial"/>
        </w:rPr>
        <w:lastRenderedPageBreak/>
        <w:t>a o ich wykryciu winien natychmiast powiadomić Inżyniera Kontaktu, który podejmie decyzję o wprowadzeniu odpowiednich zmian i poprawek.</w:t>
      </w:r>
    </w:p>
    <w:p w14:paraId="11731283" w14:textId="69BF51F5" w:rsidR="00897BAA" w:rsidRPr="0047650B" w:rsidRDefault="00897BAA" w:rsidP="0047650B">
      <w:pPr>
        <w:spacing w:line="276" w:lineRule="auto"/>
        <w:rPr>
          <w:rFonts w:ascii="Arial" w:hAnsi="Arial" w:cs="Arial"/>
        </w:rPr>
      </w:pPr>
      <w:r w:rsidRPr="0047650B">
        <w:rPr>
          <w:rFonts w:ascii="Arial" w:hAnsi="Arial" w:cs="Arial"/>
        </w:rPr>
        <w:t>Przed rozpoczęciem wykonywania prac bezwzględnie należy zapoznać się z dokumentem „</w:t>
      </w:r>
      <w:r w:rsidR="002762FF" w:rsidRPr="002762FF">
        <w:rPr>
          <w:rFonts w:ascii="Arial" w:hAnsi="Arial" w:cs="Arial"/>
        </w:rPr>
        <w:t>Wytyczne do projektowania i budowy infrastruktury teletechnicznej Wydziału Zarządzania Kryzysowego i Bezpieczeństwa Miasta Poznania oraz Zarządu Dróg Miejskich w Poznaniu. Wersja 2.1 z dnia 01 lipca 2023 r.</w:t>
      </w:r>
      <w:r w:rsidRPr="0047650B">
        <w:rPr>
          <w:rFonts w:ascii="Arial" w:hAnsi="Arial" w:cs="Arial"/>
        </w:rPr>
        <w:t>”</w:t>
      </w:r>
      <w:r w:rsidR="00003448">
        <w:rPr>
          <w:rFonts w:ascii="Arial" w:hAnsi="Arial" w:cs="Arial"/>
        </w:rPr>
        <w:t xml:space="preserve"> </w:t>
      </w:r>
    </w:p>
    <w:p w14:paraId="1D86B8C0" w14:textId="191A7A43" w:rsidR="00A539D6" w:rsidRPr="0047650B" w:rsidRDefault="00A539D6" w:rsidP="0047650B">
      <w:pPr>
        <w:spacing w:line="276" w:lineRule="auto"/>
        <w:rPr>
          <w:rFonts w:ascii="Arial" w:hAnsi="Arial" w:cs="Arial"/>
        </w:rPr>
      </w:pPr>
      <w:r w:rsidRPr="0047650B">
        <w:rPr>
          <w:rFonts w:ascii="Arial" w:hAnsi="Arial" w:cs="Arial"/>
        </w:rPr>
        <w:t>Roboty należy wykonywać zgodnie z Dokumentacją Projektową, normami oraz przepisami budowy, bezpieczeństwa i higieny pracy. W szczególności przy montażu i badaniach kabli optotelekomunikacyjnych konieczne jest przestrzeganie wskazań poszczególnych Norm Branżowych i zasad BHP.</w:t>
      </w:r>
    </w:p>
    <w:p w14:paraId="11A2CBD1" w14:textId="609498BB" w:rsidR="00BA320F" w:rsidRPr="0047650B" w:rsidRDefault="00BA320F" w:rsidP="0047650B">
      <w:pPr>
        <w:spacing w:line="276" w:lineRule="auto"/>
        <w:rPr>
          <w:rFonts w:ascii="Arial" w:hAnsi="Arial" w:cs="Arial"/>
        </w:rPr>
      </w:pPr>
      <w:r w:rsidRPr="0047650B">
        <w:rPr>
          <w:rFonts w:ascii="Arial" w:hAnsi="Arial" w:cs="Arial"/>
        </w:rPr>
        <w:t>Wszystkie wykonane roboty i dostarczone materiały będą zgodne lub równoważne z dokumentacją projektową i ST. W przypadku zmian w projekcie (nieistotnych z punktu widzenia prawa budowlanego), muszą one być zaakceptowane przez Inżyniera Kontraktu i nie mogą być podstawą do roszczeń finansowych (roboty dodatkowe lub zamienne).</w:t>
      </w:r>
    </w:p>
    <w:p w14:paraId="4BE88B32" w14:textId="466ADFDA" w:rsidR="002030C7" w:rsidRPr="0047650B" w:rsidRDefault="00BA320F" w:rsidP="0047650B">
      <w:pPr>
        <w:spacing w:line="276" w:lineRule="auto"/>
        <w:rPr>
          <w:rFonts w:ascii="Arial" w:hAnsi="Arial" w:cs="Arial"/>
        </w:rPr>
      </w:pPr>
      <w:r w:rsidRPr="0047650B">
        <w:rPr>
          <w:rFonts w:ascii="Arial" w:hAnsi="Arial" w:cs="Arial"/>
        </w:rPr>
        <w:t xml:space="preserve">Dane określone w dokumentacji projektowej i w </w:t>
      </w:r>
      <w:r w:rsidR="0089008C" w:rsidRPr="0047650B">
        <w:rPr>
          <w:rFonts w:ascii="Arial" w:hAnsi="Arial" w:cs="Arial"/>
        </w:rPr>
        <w:t>ST</w:t>
      </w:r>
      <w:r w:rsidRPr="0047650B">
        <w:rPr>
          <w:rFonts w:ascii="Arial" w:hAnsi="Arial" w:cs="Arial"/>
        </w:rPr>
        <w:t xml:space="preserve">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7788EFBB" w14:textId="77777777" w:rsidR="0089008C" w:rsidRPr="0047650B" w:rsidRDefault="0089008C" w:rsidP="0047650B">
      <w:pPr>
        <w:spacing w:line="276" w:lineRule="auto"/>
        <w:rPr>
          <w:rFonts w:ascii="Arial" w:hAnsi="Arial" w:cs="Arial"/>
        </w:rPr>
      </w:pPr>
      <w:r w:rsidRPr="0047650B">
        <w:rPr>
          <w:rFonts w:ascii="Arial" w:hAnsi="Arial" w:cs="Arial"/>
        </w:rPr>
        <w:t>Wykonawca jest odpowiedzialny za stosowane metody wykonywania robót.</w:t>
      </w:r>
    </w:p>
    <w:p w14:paraId="5B61CBF2" w14:textId="77777777" w:rsidR="0089008C" w:rsidRPr="0047650B" w:rsidRDefault="0089008C" w:rsidP="0047650B">
      <w:pPr>
        <w:spacing w:line="276" w:lineRule="auto"/>
        <w:rPr>
          <w:rFonts w:ascii="Arial" w:hAnsi="Arial" w:cs="Arial"/>
        </w:rPr>
      </w:pPr>
      <w:r w:rsidRPr="0047650B">
        <w:rPr>
          <w:rFonts w:ascii="Arial" w:hAnsi="Arial" w:cs="Arial"/>
        </w:rPr>
        <w:t>Wykonawca jest odpowiedzialny za dokładne wytyczenie w planie i wyznaczenie wysokości wszystkich elementów robót zgodnie z wymiarami i rzędnymi określonymi w dokumentacji projektowej lub przekazanymi na piśmie przez Inżyniera Kontraktu.</w:t>
      </w:r>
    </w:p>
    <w:p w14:paraId="51D9FC39" w14:textId="77777777" w:rsidR="0089008C" w:rsidRPr="0047650B" w:rsidRDefault="0089008C" w:rsidP="0047650B">
      <w:pPr>
        <w:spacing w:line="276" w:lineRule="auto"/>
        <w:rPr>
          <w:rFonts w:ascii="Arial" w:hAnsi="Arial" w:cs="Arial"/>
        </w:rPr>
      </w:pPr>
      <w:r w:rsidRPr="0047650B">
        <w:rPr>
          <w:rFonts w:ascii="Arial" w:hAnsi="Arial" w:cs="Arial"/>
        </w:rPr>
        <w:t>Błędy popełnione przez Wykonawcę w wytyczeniu i wyznaczaniu robót zostaną, usunięte przez Wykonawcę na własny koszt, z wyjątkiem, kiedy dany błąd okaże się skutkiem błędu zawartego w danych dostarczonych Wykonawcy na piśmie przez Inżyniera Kontraktu.</w:t>
      </w:r>
    </w:p>
    <w:p w14:paraId="32ADF378" w14:textId="77777777" w:rsidR="0089008C" w:rsidRPr="0047650B" w:rsidRDefault="0089008C" w:rsidP="0047650B">
      <w:pPr>
        <w:spacing w:line="276" w:lineRule="auto"/>
        <w:rPr>
          <w:rFonts w:ascii="Arial" w:hAnsi="Arial" w:cs="Arial"/>
        </w:rPr>
      </w:pPr>
      <w:r w:rsidRPr="0047650B">
        <w:rPr>
          <w:rFonts w:ascii="Arial" w:hAnsi="Arial" w:cs="Arial"/>
        </w:rPr>
        <w:t>Sprawdzenie wytyczenia robót lub wyznaczenia wysokości przez Inżyniera Kontraktu nie zwalnia Wykonawcy od odpowiedzialności za ich dokładność.</w:t>
      </w:r>
    </w:p>
    <w:p w14:paraId="5662177D" w14:textId="6BB812BF" w:rsidR="0089008C" w:rsidRPr="0047650B" w:rsidRDefault="0089008C" w:rsidP="0047650B">
      <w:pPr>
        <w:spacing w:line="276" w:lineRule="auto"/>
        <w:rPr>
          <w:rFonts w:ascii="Arial" w:hAnsi="Arial" w:cs="Arial"/>
        </w:rPr>
      </w:pPr>
      <w:r w:rsidRPr="0047650B">
        <w:rPr>
          <w:rFonts w:ascii="Arial" w:hAnsi="Arial" w:cs="Arial"/>
        </w:rPr>
        <w:t>Decyzje Inżyniera Kontraktu dotyczące akceptacji lub odrzucenia materiałów i elementów robót będą oparte na wymaganiach określonych w dokumentach umowy, dokumentacji projektowej i w ST, a także w normach i wytycznych. Przy podejmowaniu decyzji Inżynier Kontraktu uwzględni wyniki badań materiałów i robót, rozrzuty normalnie występujące przy produkcji i przy badaniach materiałów, doświadczenia z przeszłości, wyniki badań naukowych oraz inne czynniki wpływające na rozważaną kwestię.</w:t>
      </w:r>
    </w:p>
    <w:p w14:paraId="3B583B0E" w14:textId="39C8B587" w:rsidR="00C50DAB" w:rsidRPr="0047650B" w:rsidRDefault="0089008C" w:rsidP="0047650B">
      <w:pPr>
        <w:spacing w:line="276" w:lineRule="auto"/>
        <w:rPr>
          <w:rFonts w:ascii="Arial" w:hAnsi="Arial" w:cs="Arial"/>
        </w:rPr>
      </w:pPr>
      <w:r w:rsidRPr="0047650B">
        <w:rPr>
          <w:rFonts w:ascii="Arial" w:hAnsi="Arial" w:cs="Arial"/>
        </w:rPr>
        <w:t>Polecenia Inżyniera Kontraktu powinny być wykonywane przez Wykonawcę w czasie określonym przez Inżyniera Kontraktu, pod groźbą zatrzymania robót. Skutki finansowe z tego tytułu poniesie Wykonawca.</w:t>
      </w:r>
    </w:p>
    <w:p w14:paraId="761C794B" w14:textId="77777777" w:rsidR="00B5024A" w:rsidRPr="0047650B" w:rsidRDefault="00B5024A" w:rsidP="0047650B">
      <w:pPr>
        <w:spacing w:line="276" w:lineRule="auto"/>
        <w:rPr>
          <w:rFonts w:ascii="Arial" w:hAnsi="Arial" w:cs="Arial"/>
        </w:rPr>
      </w:pPr>
      <w:r w:rsidRPr="0047650B">
        <w:rPr>
          <w:rFonts w:ascii="Arial" w:hAnsi="Arial" w:cs="Arial"/>
        </w:rPr>
        <w:t>Zaprojektowane trasy instalacji należy wytyczyć w terenie przy użyciu służb geodezyjnych, na podstawie zwymiarowania geodezyjnego w punktach załamań trasy i w osiach węzłów. Po wytyczeniu trasy, w miejscach skrzyżowań przyłączy z uzbrojeniem istniejącym wykonać przekopy kontrolne celem dokładnego ich zlokalizowania. Wszystkie roboty w pobliżu istniejącego uzbrojenia terenu wykonać ręcznie. Istniejące kable, przewody, rurociągi itp. należy bezwzględnie zabezpieczyć na czas budowy. W trakcie wykonywania prac, wykopy powinny być zabezpieczone zgodnie z wymogami BHP tzn. powinny być uzbrojone w barierki ochronne biało - czerwone o wys. 120 cm oraz oznakowane taśmą zabezpieczającą w kolorze biało-czerwonym.</w:t>
      </w:r>
    </w:p>
    <w:p w14:paraId="63E8C911" w14:textId="62D155D6" w:rsidR="00B5024A" w:rsidRPr="0047650B" w:rsidRDefault="00B5024A" w:rsidP="0047650B">
      <w:pPr>
        <w:spacing w:line="276" w:lineRule="auto"/>
        <w:rPr>
          <w:rFonts w:ascii="Arial" w:hAnsi="Arial" w:cs="Arial"/>
        </w:rPr>
      </w:pPr>
      <w:r w:rsidRPr="0047650B">
        <w:rPr>
          <w:rFonts w:ascii="Arial" w:hAnsi="Arial" w:cs="Arial"/>
        </w:rPr>
        <w:t>Z uwagi na skomplikowane warunki gruntowe, sposób zagęszczania podłoża po wykonaniu robót ziemnych należy uzgodnić z geologiem. Należy wybrać taką metodę zagęszczania, która nie spowoduje rozgęszczenia podłoża, uplastycznienia podłoża i separacji poszczególnych frakcji gruntu.</w:t>
      </w:r>
    </w:p>
    <w:p w14:paraId="13D6EE27" w14:textId="59349971" w:rsidR="003E53C2" w:rsidRPr="0047650B" w:rsidRDefault="003E53C2" w:rsidP="0047650B">
      <w:pPr>
        <w:spacing w:line="276" w:lineRule="auto"/>
        <w:rPr>
          <w:rFonts w:ascii="Arial" w:hAnsi="Arial" w:cs="Arial"/>
        </w:rPr>
      </w:pPr>
      <w:r w:rsidRPr="0047650B">
        <w:rPr>
          <w:rFonts w:ascii="Arial" w:hAnsi="Arial" w:cs="Arial"/>
        </w:rPr>
        <w:t xml:space="preserve">Dla podłoża pod rurociągi, zbiorniki, studnie wymaga się, aby </w:t>
      </w:r>
      <w:proofErr w:type="spellStart"/>
      <w:r w:rsidRPr="0047650B">
        <w:rPr>
          <w:rFonts w:ascii="Arial" w:hAnsi="Arial" w:cs="Arial"/>
        </w:rPr>
        <w:t>Is</w:t>
      </w:r>
      <w:proofErr w:type="spellEnd"/>
      <w:r w:rsidRPr="0047650B">
        <w:rPr>
          <w:rFonts w:ascii="Arial" w:hAnsi="Arial" w:cs="Arial"/>
        </w:rPr>
        <w:t xml:space="preserve"> wyniosła </w:t>
      </w:r>
      <w:r w:rsidR="00933222" w:rsidRPr="0047650B">
        <w:rPr>
          <w:rFonts w:ascii="Arial" w:hAnsi="Arial" w:cs="Arial"/>
        </w:rPr>
        <w:t>wartości zgodne z opracowaniem drogowym</w:t>
      </w:r>
      <w:r w:rsidRPr="0047650B">
        <w:rPr>
          <w:rFonts w:ascii="Arial" w:hAnsi="Arial" w:cs="Arial"/>
        </w:rPr>
        <w:t>.</w:t>
      </w:r>
    </w:p>
    <w:p w14:paraId="77B341A7" w14:textId="77777777" w:rsidR="003F7CF9" w:rsidRPr="0047650B" w:rsidRDefault="003F7CF9" w:rsidP="0047650B">
      <w:pPr>
        <w:spacing w:line="276" w:lineRule="auto"/>
        <w:rPr>
          <w:rFonts w:ascii="Arial" w:hAnsi="Arial" w:cs="Arial"/>
        </w:rPr>
      </w:pPr>
      <w:r w:rsidRPr="0047650B">
        <w:rPr>
          <w:rFonts w:ascii="Arial" w:hAnsi="Arial" w:cs="Arial"/>
        </w:rPr>
        <w:t xml:space="preserve">Jeżeli wymagane zagęszczenie nie może być osiągnięte przez bezpośrednie zagęszczanie gruntów rodzimych, to należy podjąć środki w celu ulepszenia gruntu podłoża, zgodnie z rozwiązaniem zaproponowanym przez Wykonawcę, zaakceptowanym przez Inżyniera lub opisanym w Specyfikacji uzyskując wymagane wartości wskaźnika zagęszczenia. Ulepszenie gruntu podłoża należy do obowiązku Wykonawcy w ramach kosztów wykonania robót ziemnych. Po wykonaniu robót podłoże </w:t>
      </w:r>
      <w:r w:rsidRPr="0047650B">
        <w:rPr>
          <w:rFonts w:ascii="Arial" w:hAnsi="Arial" w:cs="Arial"/>
        </w:rPr>
        <w:lastRenderedPageBreak/>
        <w:t>powinno być utrzymane w dobrym stanie. Wykonawca jest zobowiązany do zabezpieczenia podłoża przed nadmiernym zawilgoceniem.</w:t>
      </w:r>
    </w:p>
    <w:p w14:paraId="32EAAA2A" w14:textId="77777777" w:rsidR="003F7CF9" w:rsidRPr="0047650B" w:rsidRDefault="003F7CF9" w:rsidP="0047650B">
      <w:pPr>
        <w:spacing w:line="276" w:lineRule="auto"/>
        <w:rPr>
          <w:rFonts w:ascii="Arial" w:hAnsi="Arial" w:cs="Arial"/>
        </w:rPr>
      </w:pPr>
      <w:r w:rsidRPr="0047650B">
        <w:rPr>
          <w:rFonts w:ascii="Arial" w:hAnsi="Arial" w:cs="Arial"/>
        </w:rPr>
        <w:t xml:space="preserve">W przypadku wystąpienia w podłożu gruntów nienośnych w stanie zagęszczenia luźnym lub plastycznym, lub gdy zachodzi uzasadniona obawa braku możliwości wykonania zaprojektowanych elementów rurociągów, studni, zbiorników na </w:t>
      </w:r>
      <w:proofErr w:type="spellStart"/>
      <w:r w:rsidRPr="0047650B">
        <w:rPr>
          <w:rFonts w:ascii="Arial" w:hAnsi="Arial" w:cs="Arial"/>
        </w:rPr>
        <w:t>wykorytowanym</w:t>
      </w:r>
      <w:proofErr w:type="spellEnd"/>
      <w:r w:rsidRPr="0047650B">
        <w:rPr>
          <w:rFonts w:ascii="Arial" w:hAnsi="Arial" w:cs="Arial"/>
        </w:rPr>
        <w:t xml:space="preserve"> podłożu gruntowym, należy dokonać usunięcia materiałów nienośnych i wymienić je zgodnie z zapisami dokumentacji projektowej, przez wykonanie wykopów lub lokalnie pogłębionego korytowania.</w:t>
      </w:r>
    </w:p>
    <w:p w14:paraId="6F8EE8E4" w14:textId="77777777" w:rsidR="003F7CF9" w:rsidRPr="0047650B" w:rsidRDefault="003F7CF9" w:rsidP="0047650B">
      <w:pPr>
        <w:spacing w:line="276" w:lineRule="auto"/>
        <w:rPr>
          <w:rFonts w:ascii="Arial" w:hAnsi="Arial" w:cs="Arial"/>
        </w:rPr>
      </w:pPr>
      <w:r w:rsidRPr="0047650B">
        <w:rPr>
          <w:rFonts w:ascii="Arial" w:hAnsi="Arial" w:cs="Arial"/>
        </w:rPr>
        <w:t>Zasadność wymiany gruntów należy potwierdzić z Inżynierem.</w:t>
      </w:r>
    </w:p>
    <w:p w14:paraId="588978A6" w14:textId="0C1B2354" w:rsidR="003F7CF9" w:rsidRPr="0047650B" w:rsidRDefault="003F7CF9" w:rsidP="0047650B">
      <w:pPr>
        <w:spacing w:line="276" w:lineRule="auto"/>
        <w:rPr>
          <w:rFonts w:ascii="Arial" w:hAnsi="Arial" w:cs="Arial"/>
        </w:rPr>
      </w:pPr>
      <w:r w:rsidRPr="0047650B">
        <w:rPr>
          <w:rFonts w:ascii="Arial" w:hAnsi="Arial" w:cs="Arial"/>
        </w:rPr>
        <w:t xml:space="preserve">Biorąc pod uwagę możliwe występowanie obiektów archeologicznych pod poziomem korytowania, każda wymiana grunt poniżej dopuszczalnego uzgodnionego poziomu posadowienia konstrukcji (-1,2m pod poziomem nawierzchni) powinna zostać uzgodniona z Inżynierem oraz służbami archeologicznymi </w:t>
      </w:r>
      <w:r w:rsidRPr="0047650B">
        <w:rPr>
          <w:rFonts w:ascii="Arial" w:hAnsi="Arial" w:cs="Arial"/>
        </w:rPr>
        <w:br/>
        <w:t>i konserwatorskimi, przed rozpoczęciem robót.</w:t>
      </w:r>
    </w:p>
    <w:p w14:paraId="2F50C6FF" w14:textId="1DE7BA1E" w:rsidR="003F7CF9" w:rsidRPr="0047650B" w:rsidRDefault="003F7CF9" w:rsidP="0047650B">
      <w:pPr>
        <w:spacing w:line="276" w:lineRule="auto"/>
        <w:rPr>
          <w:rFonts w:ascii="Arial" w:hAnsi="Arial" w:cs="Arial"/>
        </w:rPr>
      </w:pPr>
      <w:r w:rsidRPr="0047650B">
        <w:rPr>
          <w:rFonts w:ascii="Arial" w:hAnsi="Arial" w:cs="Arial"/>
        </w:rPr>
        <w:t>Na wymianę należy zastosować kruszywo naturalne (piasek, żwir, pospółka)</w:t>
      </w:r>
      <w:r w:rsidR="00487767" w:rsidRPr="0047650B">
        <w:rPr>
          <w:rFonts w:ascii="Arial" w:hAnsi="Arial" w:cs="Arial"/>
        </w:rPr>
        <w:t>.</w:t>
      </w:r>
    </w:p>
    <w:p w14:paraId="5FCD0A03" w14:textId="77777777" w:rsidR="00487767" w:rsidRPr="0047650B" w:rsidRDefault="00487767" w:rsidP="0047650B">
      <w:pPr>
        <w:spacing w:line="276" w:lineRule="auto"/>
        <w:rPr>
          <w:rFonts w:ascii="Arial" w:hAnsi="Arial" w:cs="Arial"/>
        </w:rPr>
      </w:pPr>
      <w:r w:rsidRPr="0047650B">
        <w:rPr>
          <w:rFonts w:ascii="Arial" w:hAnsi="Arial" w:cs="Arial"/>
        </w:rPr>
        <w:t>Do wymiany należy zastosować materiał o uziarnieniu ciągłym, mieszczącym się pomiędzy granicznymi krzywymi dobrego uziarnienia dla warstwy podbudowy pomocniczej, zgodnie z normą PN-S-06102.</w:t>
      </w:r>
    </w:p>
    <w:p w14:paraId="5805FCDD" w14:textId="77777777" w:rsidR="00487767" w:rsidRPr="0047650B" w:rsidRDefault="00487767" w:rsidP="0047650B">
      <w:pPr>
        <w:spacing w:line="276" w:lineRule="auto"/>
        <w:rPr>
          <w:rFonts w:ascii="Arial" w:hAnsi="Arial" w:cs="Arial"/>
        </w:rPr>
      </w:pPr>
      <w:r w:rsidRPr="0047650B">
        <w:rPr>
          <w:rFonts w:ascii="Arial" w:hAnsi="Arial" w:cs="Arial"/>
        </w:rPr>
        <w:t>Z uwagi na występowanie słabonośnych gruntów spoistych w podłożu gruntowym, wszelkie wymiany gruntu na kruszywo należy wykonywać stosując otulinę z geowłókniny o gramaturze min. 100g/m2.</w:t>
      </w:r>
    </w:p>
    <w:p w14:paraId="78C29A13" w14:textId="148C9D67" w:rsidR="00487767" w:rsidRPr="0047650B" w:rsidRDefault="00487767" w:rsidP="0047650B">
      <w:pPr>
        <w:spacing w:line="276" w:lineRule="auto"/>
        <w:rPr>
          <w:rFonts w:ascii="Arial" w:hAnsi="Arial" w:cs="Arial"/>
        </w:rPr>
      </w:pPr>
      <w:r w:rsidRPr="0047650B">
        <w:rPr>
          <w:rFonts w:ascii="Arial" w:hAnsi="Arial" w:cs="Arial"/>
        </w:rPr>
        <w:t xml:space="preserve">W przypadku wykonywania wymiany gruntu, materiał wymieniony powinien spełniać wymagania dotyczące minimalnej wartości </w:t>
      </w:r>
      <w:r w:rsidR="00933222" w:rsidRPr="0047650B">
        <w:rPr>
          <w:rFonts w:ascii="Arial" w:hAnsi="Arial" w:cs="Arial"/>
        </w:rPr>
        <w:t>zgodnej z opracowaniem drogowym.</w:t>
      </w:r>
    </w:p>
    <w:p w14:paraId="55ED7B81" w14:textId="77777777" w:rsidR="00487767" w:rsidRPr="0047650B" w:rsidRDefault="00487767" w:rsidP="0047650B">
      <w:pPr>
        <w:spacing w:line="276" w:lineRule="auto"/>
        <w:rPr>
          <w:rFonts w:ascii="Arial" w:hAnsi="Arial" w:cs="Arial"/>
        </w:rPr>
      </w:pPr>
      <w:r w:rsidRPr="0047650B">
        <w:rPr>
          <w:rFonts w:ascii="Arial" w:hAnsi="Arial" w:cs="Arial"/>
        </w:rPr>
        <w:t>Rury układane będą w otwartych wykopach, w razie konieczności umocnionych. Stateczność wykopu powinna być zapewniona przez zastosowanie:</w:t>
      </w:r>
    </w:p>
    <w:p w14:paraId="12A7F5D5" w14:textId="17BF4E3F" w:rsidR="00487767" w:rsidRPr="0047650B" w:rsidRDefault="00487767" w:rsidP="0047650B">
      <w:pPr>
        <w:spacing w:line="276" w:lineRule="auto"/>
        <w:rPr>
          <w:rFonts w:ascii="Arial" w:hAnsi="Arial" w:cs="Arial"/>
        </w:rPr>
      </w:pPr>
      <w:r w:rsidRPr="0047650B">
        <w:rPr>
          <w:rFonts w:ascii="Arial" w:hAnsi="Arial" w:cs="Arial"/>
        </w:rPr>
        <w:t>- odpowiedniego oszalowania wykopów o ścianach pionowych,</w:t>
      </w:r>
    </w:p>
    <w:p w14:paraId="508EAA6B" w14:textId="21297306" w:rsidR="00487767" w:rsidRPr="0047650B" w:rsidRDefault="00487767" w:rsidP="0047650B">
      <w:pPr>
        <w:spacing w:line="276" w:lineRule="auto"/>
        <w:rPr>
          <w:rFonts w:ascii="Arial" w:hAnsi="Arial" w:cs="Arial"/>
        </w:rPr>
      </w:pPr>
      <w:r w:rsidRPr="0047650B">
        <w:rPr>
          <w:rFonts w:ascii="Arial" w:hAnsi="Arial" w:cs="Arial"/>
        </w:rPr>
        <w:t>- utrzymania odpowiedniego kata nachylenia ścian wykopów ze skarpami.</w:t>
      </w:r>
    </w:p>
    <w:p w14:paraId="5DDBDA67" w14:textId="2B840BC0" w:rsidR="00487767" w:rsidRPr="0047650B" w:rsidRDefault="00487767" w:rsidP="0047650B">
      <w:pPr>
        <w:spacing w:line="276" w:lineRule="auto"/>
        <w:rPr>
          <w:rFonts w:ascii="Arial" w:hAnsi="Arial" w:cs="Arial"/>
        </w:rPr>
      </w:pPr>
      <w:r w:rsidRPr="0047650B">
        <w:rPr>
          <w:rFonts w:ascii="Arial" w:hAnsi="Arial" w:cs="Arial"/>
        </w:rPr>
        <w:t>Dopuszcza się niestosowanie szalowania wykopów o ścianach pionowych o głębokości nie większej niż 1m w gruntach zwartych w przypadku nieobciążenia terenu przy wykopie w pasie o szerokości równej głębokości wykopu. W celu zapewnienia przestrzeni wystarczającej do wykonania wymaganego spadku i zagęszczenia podsypki w pachwinach rur, szerokość wykopów nie powinna być mniejsza, niż podano w tabeli poniżej. Należy w taki sposób wytyczać minimalną szerokość wykopu, by możliwe było wykonanie stosownego zagęszczenia gruntu przy użyciu dostępnych narzędzi i urządzeń.</w:t>
      </w:r>
    </w:p>
    <w:p w14:paraId="006E972E" w14:textId="77777777" w:rsidR="00A539D6" w:rsidRPr="0047650B" w:rsidRDefault="00A539D6" w:rsidP="0047650B">
      <w:pPr>
        <w:spacing w:line="276" w:lineRule="auto"/>
        <w:rPr>
          <w:rFonts w:ascii="Arial" w:hAnsi="Arial" w:cs="Arial"/>
          <w:b/>
          <w:bCs/>
        </w:rPr>
      </w:pPr>
    </w:p>
    <w:p w14:paraId="398E83ED" w14:textId="7BD2C2D9" w:rsidR="00A539D6" w:rsidRPr="0047650B" w:rsidRDefault="00A539D6" w:rsidP="0047650B">
      <w:pPr>
        <w:pStyle w:val="Nagwek3"/>
        <w:spacing w:line="276" w:lineRule="auto"/>
        <w:rPr>
          <w:b/>
          <w:bCs/>
          <w:sz w:val="20"/>
          <w:szCs w:val="20"/>
        </w:rPr>
      </w:pPr>
      <w:bookmarkStart w:id="63" w:name="_Toc205365645"/>
      <w:r w:rsidRPr="0047650B">
        <w:rPr>
          <w:b/>
          <w:bCs/>
          <w:sz w:val="20"/>
          <w:szCs w:val="20"/>
        </w:rPr>
        <w:t>Kanalizacja kablowa</w:t>
      </w:r>
      <w:r w:rsidR="00003448">
        <w:rPr>
          <w:b/>
          <w:bCs/>
          <w:sz w:val="20"/>
          <w:szCs w:val="20"/>
        </w:rPr>
        <w:t>/kanał technologiczny</w:t>
      </w:r>
      <w:bookmarkEnd w:id="63"/>
    </w:p>
    <w:p w14:paraId="12E37F46" w14:textId="0FB41510" w:rsidR="00B87B0B" w:rsidRDefault="00A539D6" w:rsidP="0047650B">
      <w:pPr>
        <w:tabs>
          <w:tab w:val="left" w:pos="709"/>
          <w:tab w:val="left" w:pos="1134"/>
        </w:tabs>
        <w:spacing w:line="276" w:lineRule="auto"/>
        <w:rPr>
          <w:rFonts w:ascii="Arial" w:hAnsi="Arial" w:cs="Arial"/>
        </w:rPr>
      </w:pPr>
      <w:r w:rsidRPr="0047650B">
        <w:rPr>
          <w:rFonts w:ascii="Arial" w:hAnsi="Arial" w:cs="Arial"/>
        </w:rPr>
        <w:t xml:space="preserve">Wytyczenie w terenie trasy kanalizacji kablowej oraz miejsc posadowienia studni kablowych winien wykonać uprawniony geodeta na podstawie aktualnego podkładu geodezyjnego. Rury kanalizacji należy układać na głębokości gwarantującej przykrycie warstwą ziemi zgodnie z modelem projektowym. Poziom rzędnej winien wyznaczyć uprawniony geodeta. Rury układać </w:t>
      </w:r>
      <w:r w:rsidR="001A06AA">
        <w:rPr>
          <w:rFonts w:ascii="Arial" w:hAnsi="Arial" w:cs="Arial"/>
        </w:rPr>
        <w:t>ze spadkiem szczegółowo określonym w modelu</w:t>
      </w:r>
      <w:r w:rsidRPr="0047650B">
        <w:rPr>
          <w:rFonts w:ascii="Arial" w:hAnsi="Arial" w:cs="Arial"/>
        </w:rPr>
        <w:t xml:space="preserve">. Nie zaprojektowane gięcie rur jest dopuszczalne tylko w wypadku wystąpienia nieprzewidzianych niemożliwych do usunięcia przeszkód. Rura składana z odcinków musi być na całej długości szczelna i sztywna. Nie należy łączyć w jednym ciągu rur z różnych materiałów lub o różnych grubościach ścianki. Przed ułożeniem rur należy sprawdzić, czy dno wykopu jest równe i stabilne. Rury do głębokości przykrycia wynoszącej 10 cm zasypywać piaskiem lub przesianym gruntem z zagęszczaniem przez polewanie wodą. Ubijanie gruntu nad rurami można zacząć, gdy przykrycie rur wynosi min. 25 cm. Zachować warunki wg norm branżowych poszczególnych operatorów w tym wg ZN-96/TP S.A.-011. </w:t>
      </w:r>
    </w:p>
    <w:p w14:paraId="291A6176" w14:textId="70EC5C9E" w:rsidR="00A539D6" w:rsidRPr="0047650B" w:rsidRDefault="00B87B0B" w:rsidP="0047650B">
      <w:pPr>
        <w:tabs>
          <w:tab w:val="left" w:pos="709"/>
          <w:tab w:val="left" w:pos="1134"/>
        </w:tabs>
        <w:spacing w:line="276" w:lineRule="auto"/>
        <w:rPr>
          <w:rFonts w:ascii="Arial" w:eastAsia="Calibri" w:hAnsi="Arial" w:cs="Arial"/>
          <w:lang w:eastAsia="pl-PL"/>
        </w:rPr>
      </w:pPr>
      <w:r>
        <w:rPr>
          <w:rFonts w:ascii="Arial" w:hAnsi="Arial" w:cs="Arial"/>
        </w:rPr>
        <w:t>N</w:t>
      </w:r>
      <w:r w:rsidR="00A539D6" w:rsidRPr="0047650B">
        <w:rPr>
          <w:rFonts w:ascii="Arial" w:hAnsi="Arial" w:cs="Arial"/>
        </w:rPr>
        <w:t xml:space="preserve">ależy wykonać wypoziomowanie i zabetonowanie włazu. W każdej studni kablowej należy zamontować dodatkową pokrywę zaopatrzoną w zamknięcie wg poszczególnych norm branżowych operatorów w tym wg ZN-12/OPL-023, w celu ochrony przed ingerencją osób nieuprawnionych. Do każdej studni o głębokości przekraczającej 1,5 m należy wstawić drabinkę. Niektóre projektowane studnie mogą wymagać nadbudowania, aby dostosować poziom ich włazu do projektowanego poziomu gruntu i jednocześnie umożliwić prawidłowe wprowadzenie rur kanalizacji. W przypadku zmiany rzędnej terenu stanu istniejącego należy przewidzieć regulację ramy i pokrywy istniejącej do docelowych rzędnych terenu które w trakcie budowy wyznacza uprawniony geodeta. Dodatkowo dla kanału technologicznego </w:t>
      </w:r>
      <w:r w:rsidR="00A539D6" w:rsidRPr="0047650B">
        <w:rPr>
          <w:rFonts w:ascii="Arial" w:eastAsia="Calibri" w:hAnsi="Arial" w:cs="Arial"/>
          <w:lang w:eastAsia="pl-PL"/>
        </w:rPr>
        <w:t xml:space="preserve">należy spełnić wymogi ustawy z dnia 21 marca 1985 r. o drogach publicznych z </w:t>
      </w:r>
      <w:r w:rsidR="00A539D6" w:rsidRPr="0047650B">
        <w:rPr>
          <w:rFonts w:ascii="Arial" w:eastAsia="Calibri" w:hAnsi="Arial" w:cs="Arial"/>
          <w:lang w:eastAsia="pl-PL"/>
        </w:rPr>
        <w:lastRenderedPageBreak/>
        <w:t xml:space="preserve">późniejszymi zmianami oraz Rozporządzeniem Ministra Administracji i Cyfryzacji z dnia 15 maja 2015 r. w sprawie warunków technicznych, jakim powinny odpowiadać kanały technologiczne oraz wymogami </w:t>
      </w:r>
      <w:proofErr w:type="spellStart"/>
      <w:r w:rsidR="00A539D6" w:rsidRPr="0047650B">
        <w:rPr>
          <w:rFonts w:ascii="Arial" w:eastAsia="Calibri" w:hAnsi="Arial" w:cs="Arial"/>
          <w:lang w:eastAsia="pl-PL"/>
        </w:rPr>
        <w:t>WZKiB</w:t>
      </w:r>
      <w:proofErr w:type="spellEnd"/>
      <w:r w:rsidR="00A539D6" w:rsidRPr="0047650B">
        <w:rPr>
          <w:rFonts w:ascii="Arial" w:eastAsia="Calibri" w:hAnsi="Arial" w:cs="Arial"/>
          <w:lang w:eastAsia="pl-PL"/>
        </w:rPr>
        <w:t xml:space="preserve"> oraz ZDM Poznań. </w:t>
      </w:r>
    </w:p>
    <w:p w14:paraId="42A3400D" w14:textId="141C82F3" w:rsidR="007400E3" w:rsidRPr="0047650B" w:rsidRDefault="007400E3" w:rsidP="0047650B">
      <w:pPr>
        <w:tabs>
          <w:tab w:val="left" w:pos="709"/>
          <w:tab w:val="left" w:pos="1134"/>
        </w:tabs>
        <w:spacing w:line="276" w:lineRule="auto"/>
        <w:rPr>
          <w:rFonts w:ascii="Arial" w:eastAsia="Calibri" w:hAnsi="Arial" w:cs="Arial"/>
          <w:lang w:eastAsia="pl-PL"/>
        </w:rPr>
      </w:pPr>
      <w:r w:rsidRPr="0047650B">
        <w:rPr>
          <w:rFonts w:ascii="Arial" w:eastAsia="Calibri" w:hAnsi="Arial" w:cs="Arial"/>
          <w:lang w:eastAsia="pl-PL"/>
        </w:rPr>
        <w:t xml:space="preserve">Nad ułożonymi rurami, w połowie głębokości wykopu powinna zostać ułożona taśma ostrzegawcza z napisem „UWAGA KABEL TELEKOMUNIKACYJNY” w kolorze pomarańczowym o szerokości min. 20 cm oraz taśma ostrzegawcza z napisem „UWAGA KANAŁ TECHNOLOGICZNY” również w kolorze pomarańczowym o szerokości min. 20 cm. </w:t>
      </w:r>
    </w:p>
    <w:p w14:paraId="0BDD1A80" w14:textId="77777777" w:rsidR="007400E3" w:rsidRPr="0047650B" w:rsidRDefault="007400E3" w:rsidP="0047650B">
      <w:pPr>
        <w:tabs>
          <w:tab w:val="left" w:pos="709"/>
          <w:tab w:val="left" w:pos="1134"/>
        </w:tabs>
        <w:spacing w:line="276" w:lineRule="auto"/>
        <w:rPr>
          <w:rFonts w:ascii="Arial" w:eastAsia="Calibri" w:hAnsi="Arial" w:cs="Arial"/>
          <w:lang w:eastAsia="pl-PL"/>
        </w:rPr>
      </w:pPr>
      <w:r w:rsidRPr="0047650B">
        <w:rPr>
          <w:rFonts w:ascii="Arial" w:eastAsia="Calibri" w:hAnsi="Arial" w:cs="Arial"/>
          <w:lang w:eastAsia="pl-PL"/>
        </w:rPr>
        <w:t xml:space="preserve">Identyczną taśmę z napisem „UWAGA KANAŁ TECHNOLOGICZNY” należy ułożyć również w wykopie bezpośrednio nad budowanymi rurociągami. </w:t>
      </w:r>
    </w:p>
    <w:p w14:paraId="3C4E69EE" w14:textId="24D85BE0" w:rsidR="007400E3" w:rsidRPr="0047650B" w:rsidRDefault="007400E3" w:rsidP="0047650B">
      <w:pPr>
        <w:tabs>
          <w:tab w:val="left" w:pos="709"/>
          <w:tab w:val="left" w:pos="1134"/>
        </w:tabs>
        <w:spacing w:line="276" w:lineRule="auto"/>
        <w:rPr>
          <w:rFonts w:ascii="Arial" w:eastAsia="Calibri" w:hAnsi="Arial" w:cs="Arial"/>
          <w:lang w:eastAsia="pl-PL"/>
        </w:rPr>
      </w:pPr>
      <w:r w:rsidRPr="0047650B">
        <w:rPr>
          <w:rFonts w:ascii="Arial" w:eastAsia="Calibri" w:hAnsi="Arial" w:cs="Arial"/>
          <w:lang w:eastAsia="pl-PL"/>
        </w:rPr>
        <w:t xml:space="preserve">W ciągach kanalizacji magistralnej i rozdzielczej należy zastosować kable lokalizacyjne </w:t>
      </w:r>
      <w:proofErr w:type="spellStart"/>
      <w:r w:rsidRPr="0047650B">
        <w:rPr>
          <w:rFonts w:ascii="Arial" w:eastAsia="Calibri" w:hAnsi="Arial" w:cs="Arial"/>
          <w:lang w:eastAsia="pl-PL"/>
        </w:rPr>
        <w:t>XzTKMXpw</w:t>
      </w:r>
      <w:proofErr w:type="spellEnd"/>
      <w:r w:rsidRPr="0047650B">
        <w:rPr>
          <w:rFonts w:ascii="Arial" w:eastAsia="Calibri" w:hAnsi="Arial" w:cs="Arial"/>
          <w:lang w:eastAsia="pl-PL"/>
        </w:rPr>
        <w:t xml:space="preserve"> 2x2x0,8 układane doziemnie i zakończone w studniach kablowych na puszkach elektroinstalacyjnych. </w:t>
      </w:r>
    </w:p>
    <w:p w14:paraId="76060FD3" w14:textId="286DF586" w:rsidR="00666B8A" w:rsidRPr="0047650B" w:rsidRDefault="00666B8A" w:rsidP="0047650B">
      <w:pPr>
        <w:tabs>
          <w:tab w:val="left" w:pos="709"/>
          <w:tab w:val="left" w:pos="1134"/>
        </w:tabs>
        <w:spacing w:line="276" w:lineRule="auto"/>
        <w:rPr>
          <w:rFonts w:ascii="Arial" w:eastAsia="Calibri" w:hAnsi="Arial" w:cs="Arial"/>
          <w:lang w:eastAsia="pl-PL"/>
        </w:rPr>
      </w:pPr>
      <w:r w:rsidRPr="0047650B">
        <w:rPr>
          <w:rFonts w:ascii="Arial" w:eastAsia="Calibri" w:hAnsi="Arial" w:cs="Arial"/>
          <w:lang w:eastAsia="pl-PL"/>
        </w:rPr>
        <w:t xml:space="preserve">Wszystkie rury </w:t>
      </w:r>
      <w:proofErr w:type="spellStart"/>
      <w:r w:rsidRPr="0047650B">
        <w:rPr>
          <w:rFonts w:ascii="Arial" w:eastAsia="Calibri" w:hAnsi="Arial" w:cs="Arial"/>
          <w:lang w:eastAsia="pl-PL"/>
        </w:rPr>
        <w:t>HDPEwp</w:t>
      </w:r>
      <w:proofErr w:type="spellEnd"/>
      <w:r w:rsidRPr="0047650B">
        <w:rPr>
          <w:rFonts w:ascii="Arial" w:eastAsia="Calibri" w:hAnsi="Arial" w:cs="Arial"/>
          <w:lang w:eastAsia="pl-PL"/>
        </w:rPr>
        <w:t xml:space="preserve"> 40/3,7 na odcinkach układanych poza wyznaczonymi ciągami pieszymi należy wybudować w wersji o odporności na ściskanie na poziomie 750N.</w:t>
      </w:r>
    </w:p>
    <w:p w14:paraId="7419B392" w14:textId="77777777" w:rsidR="00A539D6" w:rsidRPr="0047650B" w:rsidRDefault="00A539D6"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eastAsia="Calibri" w:hAnsi="Arial" w:cs="Arial"/>
          <w:lang w:eastAsia="pl-PL"/>
        </w:rPr>
        <w:t>Wszystkie elementy budowanej infrastruktury w tym wytrzymałości w zależności od swojej lokalizacji muszą spełniać wymagania Rozporządzenia Ministra Infrastruktury w sprawie warunków technicznych, jakim powinny odpowiadać telekomunikacyjne obiekty budowlane i ich usytuowanie z dania 26 października 2005</w:t>
      </w:r>
    </w:p>
    <w:p w14:paraId="765D12A1" w14:textId="77777777" w:rsidR="00591FD8" w:rsidRPr="0047650B" w:rsidRDefault="00591FD8" w:rsidP="0047650B">
      <w:pPr>
        <w:spacing w:line="276" w:lineRule="auto"/>
        <w:rPr>
          <w:rFonts w:ascii="Arial" w:hAnsi="Arial" w:cs="Arial"/>
        </w:rPr>
      </w:pPr>
      <w:r w:rsidRPr="0047650B">
        <w:rPr>
          <w:rFonts w:ascii="Arial" w:hAnsi="Arial" w:cs="Arial"/>
        </w:rPr>
        <w:t>UWAGA:</w:t>
      </w:r>
    </w:p>
    <w:p w14:paraId="6BA0A452" w14:textId="77777777" w:rsidR="00591FD8" w:rsidRPr="0047650B" w:rsidRDefault="00591FD8" w:rsidP="0047650B">
      <w:pPr>
        <w:spacing w:line="276" w:lineRule="auto"/>
        <w:rPr>
          <w:rFonts w:ascii="Arial" w:hAnsi="Arial" w:cs="Arial"/>
        </w:rPr>
      </w:pPr>
      <w:r w:rsidRPr="0047650B">
        <w:rPr>
          <w:rFonts w:ascii="Arial" w:hAnsi="Arial" w:cs="Arial"/>
        </w:rPr>
        <w:t>1) Wszelkie prace przy istniejących urządzeniach infrastruktury podziemnej należy prowadzić ręcznie.</w:t>
      </w:r>
    </w:p>
    <w:p w14:paraId="0CCCC51E" w14:textId="77777777" w:rsidR="00591FD8" w:rsidRPr="0047650B" w:rsidRDefault="00591FD8" w:rsidP="0047650B">
      <w:pPr>
        <w:spacing w:line="276" w:lineRule="auto"/>
        <w:rPr>
          <w:rFonts w:ascii="Arial" w:hAnsi="Arial" w:cs="Arial"/>
        </w:rPr>
      </w:pPr>
      <w:r w:rsidRPr="0047650B">
        <w:rPr>
          <w:rFonts w:ascii="Arial" w:hAnsi="Arial" w:cs="Arial"/>
        </w:rPr>
        <w:t>2) Na terenie mogą znajdować się urządzenia infrastruktury podziemnej nie zaznaczone na mapach.</w:t>
      </w:r>
    </w:p>
    <w:p w14:paraId="0796A6ED" w14:textId="68382161" w:rsidR="00A539D6" w:rsidRPr="0047650B" w:rsidRDefault="00591FD8" w:rsidP="0047650B">
      <w:pPr>
        <w:spacing w:line="276" w:lineRule="auto"/>
        <w:rPr>
          <w:rFonts w:ascii="Arial" w:hAnsi="Arial" w:cs="Arial"/>
        </w:rPr>
      </w:pPr>
      <w:r w:rsidRPr="0047650B">
        <w:rPr>
          <w:rFonts w:ascii="Arial" w:hAnsi="Arial" w:cs="Arial"/>
        </w:rPr>
        <w:t>3) Prace prowadzić pod nadzorem właścicieli oraz zarządzających infrastrukturą podziemną w rejonie projektowanych relacji kablowych.</w:t>
      </w:r>
    </w:p>
    <w:p w14:paraId="1D1F0DCF" w14:textId="3099DA91" w:rsidR="00816B55" w:rsidRPr="0047650B" w:rsidRDefault="00816B55"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 xml:space="preserve">Specyfikacja materiałów oraz dokładne informacje o sposobie zabudowy </w:t>
      </w:r>
      <w:proofErr w:type="spellStart"/>
      <w:r w:rsidRPr="0047650B">
        <w:rPr>
          <w:rFonts w:ascii="Arial" w:hAnsi="Arial" w:cs="Arial"/>
        </w:rPr>
        <w:t>rurażu</w:t>
      </w:r>
      <w:proofErr w:type="spellEnd"/>
      <w:r w:rsidRPr="0047650B">
        <w:rPr>
          <w:rFonts w:ascii="Arial" w:hAnsi="Arial" w:cs="Arial"/>
        </w:rPr>
        <w:t xml:space="preserve"> zostały szczegółowo opisane w projekcie wykonawczym.</w:t>
      </w:r>
    </w:p>
    <w:p w14:paraId="2B446823" w14:textId="77777777" w:rsidR="00591FD8" w:rsidRPr="0047650B" w:rsidRDefault="00591FD8" w:rsidP="0047650B">
      <w:pPr>
        <w:spacing w:line="276" w:lineRule="auto"/>
        <w:rPr>
          <w:rFonts w:ascii="Arial" w:hAnsi="Arial" w:cs="Arial"/>
        </w:rPr>
      </w:pPr>
    </w:p>
    <w:p w14:paraId="017CF1BD" w14:textId="2057F6D4" w:rsidR="00A539D6" w:rsidRPr="0047650B" w:rsidRDefault="00A539D6" w:rsidP="0047650B">
      <w:pPr>
        <w:pStyle w:val="Nagwek3"/>
        <w:spacing w:line="276" w:lineRule="auto"/>
        <w:rPr>
          <w:b/>
          <w:bCs/>
          <w:sz w:val="20"/>
          <w:szCs w:val="20"/>
        </w:rPr>
      </w:pPr>
      <w:bookmarkStart w:id="64" w:name="_Toc205365646"/>
      <w:r w:rsidRPr="0047650B">
        <w:rPr>
          <w:b/>
          <w:bCs/>
          <w:sz w:val="20"/>
          <w:szCs w:val="20"/>
        </w:rPr>
        <w:t>Budowa obiektów kablowych</w:t>
      </w:r>
      <w:bookmarkEnd w:id="64"/>
    </w:p>
    <w:p w14:paraId="4C07FAEB" w14:textId="76C3123B" w:rsidR="00A539D6" w:rsidRPr="0047650B" w:rsidRDefault="00A539D6" w:rsidP="0047650B">
      <w:pPr>
        <w:spacing w:line="276" w:lineRule="auto"/>
        <w:rPr>
          <w:rFonts w:ascii="Arial" w:hAnsi="Arial" w:cs="Arial"/>
        </w:rPr>
      </w:pPr>
      <w:r w:rsidRPr="0047650B">
        <w:rPr>
          <w:rFonts w:ascii="Arial" w:hAnsi="Arial" w:cs="Arial"/>
        </w:rPr>
        <w:t xml:space="preserve">Wytyczenie obiektów winien wykonać uprawniony geodeta. W miejscach kolizyjnych na planie sytuacyjnym lub rysunkach przekrojowych, rury układać na głębokości wskazanej rzędnej górnej powierzchni rur. Poziom tej rzędnej winien wyznaczyć uprawniony geodeta. Rura składana z odcinków musi być na całej długości szczelna i sztywna. Nie należy łączyć w jednym ciągu rur z różnych materiałów lub o różnych grubościach ścianki. Przed ułożeniem rur należy sprawdzić, czy dno wykopu jest równe i stabilne.  Rury plastikowe do głębokości przykrycia wynoszącej 10 cm zasypywać piaskiem lub przesianym gruntem. Ubijanie gruntu nad rurami plastikowymi można zacząć, gdy przykrycie rur wynosi min. 25 cm. Zachować warunki uzgodnień, norm branżowych poszczególnych </w:t>
      </w:r>
      <w:r w:rsidR="002D5BDA" w:rsidRPr="0047650B">
        <w:rPr>
          <w:rFonts w:ascii="Arial" w:hAnsi="Arial" w:cs="Arial"/>
        </w:rPr>
        <w:t>operatorów w</w:t>
      </w:r>
      <w:r w:rsidRPr="0047650B">
        <w:rPr>
          <w:rFonts w:ascii="Arial" w:hAnsi="Arial" w:cs="Arial"/>
        </w:rPr>
        <w:t xml:space="preserve"> tym ZN-96/TP S.A.-011. </w:t>
      </w:r>
    </w:p>
    <w:p w14:paraId="116D7CDB" w14:textId="2EFCE6CB" w:rsidR="00C80AB8" w:rsidRPr="0047650B" w:rsidRDefault="00C80AB8" w:rsidP="0047650B">
      <w:pPr>
        <w:spacing w:line="276" w:lineRule="auto"/>
        <w:rPr>
          <w:rFonts w:ascii="Arial" w:hAnsi="Arial" w:cs="Arial"/>
        </w:rPr>
      </w:pPr>
      <w:r w:rsidRPr="0047650B">
        <w:rPr>
          <w:rFonts w:ascii="Arial" w:hAnsi="Arial" w:cs="Arial"/>
        </w:rPr>
        <w:t xml:space="preserve">Należy zastosować stropy studni z żelbetowego prefabrykatu oraz ramy i pokrywy w klasie odporności min. </w:t>
      </w:r>
      <w:r w:rsidR="005F04A2">
        <w:rPr>
          <w:rFonts w:ascii="Arial" w:hAnsi="Arial" w:cs="Arial"/>
        </w:rPr>
        <w:t>B125</w:t>
      </w:r>
      <w:r w:rsidRPr="0047650B">
        <w:rPr>
          <w:rFonts w:ascii="Arial" w:hAnsi="Arial" w:cs="Arial"/>
        </w:rPr>
        <w:t>.</w:t>
      </w:r>
    </w:p>
    <w:p w14:paraId="02AE0859" w14:textId="76C1BD58" w:rsidR="00816B55" w:rsidRDefault="00816B55"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Specyfikacja materiałów oraz dokładne informacje o sposobie zabudowy obiektów kablowych zostały szczegółowo opisane w projekcie wykonawczym.</w:t>
      </w:r>
    </w:p>
    <w:p w14:paraId="0189BEBA" w14:textId="1C668C76" w:rsidR="00E42475" w:rsidRDefault="00E42475"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p>
    <w:p w14:paraId="6F1F212A" w14:textId="563B5B4A" w:rsidR="00E42475" w:rsidRPr="00E42475" w:rsidRDefault="005D1706" w:rsidP="00E42475">
      <w:pPr>
        <w:pStyle w:val="Nagwek3"/>
        <w:rPr>
          <w:b/>
          <w:bCs/>
          <w:sz w:val="20"/>
          <w:szCs w:val="20"/>
        </w:rPr>
      </w:pPr>
      <w:bookmarkStart w:id="65" w:name="_Toc205365647"/>
      <w:r>
        <w:rPr>
          <w:b/>
          <w:bCs/>
          <w:sz w:val="20"/>
          <w:szCs w:val="20"/>
        </w:rPr>
        <w:t>Rury kanalizacji kablowej</w:t>
      </w:r>
      <w:bookmarkEnd w:id="65"/>
    </w:p>
    <w:p w14:paraId="252748C3" w14:textId="65E1E03E" w:rsidR="00E42475" w:rsidRPr="0047650B" w:rsidRDefault="00E42475"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1A06AA">
        <w:rPr>
          <w:rFonts w:ascii="Arial" w:hAnsi="Arial" w:cs="Arial"/>
        </w:rPr>
        <w:t xml:space="preserve">Stosowane do budowy kanalizacji pierwotnej i kanalizacji wtórnej, rury z polietylenu powinny odpowiadać normom </w:t>
      </w:r>
      <w:r w:rsidR="009C2C9D" w:rsidRPr="001A06AA">
        <w:rPr>
          <w:rFonts w:ascii="Arial" w:hAnsi="Arial" w:cs="Arial"/>
        </w:rPr>
        <w:t xml:space="preserve">ZN-96/TP S.A.-011, </w:t>
      </w:r>
      <w:r w:rsidRPr="001A06AA">
        <w:rPr>
          <w:rFonts w:ascii="Arial" w:hAnsi="Arial" w:cs="Arial"/>
        </w:rPr>
        <w:t>ZN-96/TP S.A.-017 i PN-EN 61386-24:2010. Zastosowane rury powinny być wykonane z polietylenu o dużej gęstości (nie mniejszej niż 0,943 g/cm</w:t>
      </w:r>
      <w:r w:rsidRPr="001A06AA">
        <w:rPr>
          <w:rFonts w:ascii="Arial" w:hAnsi="Arial" w:cs="Arial"/>
          <w:vertAlign w:val="superscript"/>
        </w:rPr>
        <w:t>3</w:t>
      </w:r>
      <w:r w:rsidRPr="001A06AA">
        <w:rPr>
          <w:rFonts w:ascii="Arial" w:hAnsi="Arial" w:cs="Arial"/>
        </w:rPr>
        <w:t>) i charakteryzować się wymaganymi wartościami odporności na ściskanie i uderzenia określonymi w przytoczonych normach.</w:t>
      </w:r>
      <w:r w:rsidR="004D49B3">
        <w:rPr>
          <w:rFonts w:ascii="Arial" w:hAnsi="Arial" w:cs="Arial"/>
        </w:rPr>
        <w:t xml:space="preserve"> </w:t>
      </w:r>
    </w:p>
    <w:p w14:paraId="32F094EA" w14:textId="63EC2E8D" w:rsidR="004D49B3" w:rsidRDefault="004D49B3" w:rsidP="004D49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Pr>
          <w:rFonts w:ascii="Arial" w:hAnsi="Arial" w:cs="Arial"/>
        </w:rPr>
        <w:t>Parametry zastosowanych</w:t>
      </w:r>
      <w:r w:rsidRPr="0047650B">
        <w:rPr>
          <w:rFonts w:ascii="Arial" w:hAnsi="Arial" w:cs="Arial"/>
        </w:rPr>
        <w:t xml:space="preserve"> </w:t>
      </w:r>
      <w:r>
        <w:rPr>
          <w:rFonts w:ascii="Arial" w:hAnsi="Arial" w:cs="Arial"/>
        </w:rPr>
        <w:t>rur</w:t>
      </w:r>
      <w:r w:rsidRPr="0047650B">
        <w:rPr>
          <w:rFonts w:ascii="Arial" w:hAnsi="Arial" w:cs="Arial"/>
        </w:rPr>
        <w:t xml:space="preserve"> </w:t>
      </w:r>
      <w:r>
        <w:rPr>
          <w:rFonts w:ascii="Arial" w:hAnsi="Arial" w:cs="Arial"/>
        </w:rPr>
        <w:t xml:space="preserve">(m.in. średnica zewnętrzna i minimalna grubość ścinki) oraz lokalizacja ich ułożenia </w:t>
      </w:r>
      <w:r w:rsidRPr="0047650B">
        <w:rPr>
          <w:rFonts w:ascii="Arial" w:hAnsi="Arial" w:cs="Arial"/>
        </w:rPr>
        <w:t>zostały szczegółowo opisane w projekcie wykonawczym.</w:t>
      </w:r>
    </w:p>
    <w:p w14:paraId="14B624C8" w14:textId="77777777" w:rsidR="004D49B3" w:rsidRPr="004D49B3" w:rsidRDefault="004D49B3" w:rsidP="004D49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D49B3">
        <w:rPr>
          <w:rFonts w:ascii="Arial" w:hAnsi="Arial" w:cs="Arial"/>
        </w:rPr>
        <w:t>Rury mogą być transportowane przy użyciu dowolnych środków transportu, zapewniających stabilne ułożenie i możliwość przymocowania opakowań zbiorczych przy pomocy pasów ściągających, celem uniknięcia ich przesuwania się.</w:t>
      </w:r>
    </w:p>
    <w:p w14:paraId="76C2B45B" w14:textId="2AADC11C" w:rsidR="004D49B3" w:rsidRPr="0047650B" w:rsidRDefault="004D49B3" w:rsidP="004D49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D49B3">
        <w:rPr>
          <w:rFonts w:ascii="Arial" w:hAnsi="Arial" w:cs="Arial"/>
        </w:rPr>
        <w:t xml:space="preserve">Rury należy przechowywać na utwardzonym, płaskim podłożu do wysokości max. 3,5m. Mogą być </w:t>
      </w:r>
      <w:r w:rsidRPr="004D49B3">
        <w:rPr>
          <w:rFonts w:ascii="Arial" w:hAnsi="Arial" w:cs="Arial"/>
        </w:rPr>
        <w:lastRenderedPageBreak/>
        <w:t>składowane na przestrzeniach otwartych przez okres nie dłuższy niż 3 miesiące od daty produkcji. Składowanie w okresie przekraczającym 3 miesiące wymagane jest zabezpieczenie wyrobów przed wpływem promieniowania UV.</w:t>
      </w:r>
    </w:p>
    <w:p w14:paraId="1B03FA82" w14:textId="59B1A6A8" w:rsidR="00816B55" w:rsidRDefault="008D6167" w:rsidP="0047650B">
      <w:pPr>
        <w:spacing w:line="276" w:lineRule="auto"/>
        <w:rPr>
          <w:rFonts w:ascii="Arial" w:hAnsi="Arial" w:cs="Arial"/>
        </w:rPr>
      </w:pPr>
      <w:r>
        <w:rPr>
          <w:rFonts w:ascii="Arial" w:hAnsi="Arial" w:cs="Arial"/>
        </w:rPr>
        <w:t>Rodzaje stosowanych rur:</w:t>
      </w:r>
    </w:p>
    <w:p w14:paraId="454DF47C" w14:textId="193A82FF" w:rsidR="008D6167" w:rsidRDefault="008D6167" w:rsidP="00CE6583">
      <w:pPr>
        <w:pStyle w:val="Akapitzlist"/>
        <w:numPr>
          <w:ilvl w:val="0"/>
          <w:numId w:val="15"/>
        </w:numPr>
        <w:spacing w:line="276" w:lineRule="auto"/>
        <w:rPr>
          <w:rFonts w:ascii="Arial" w:hAnsi="Arial" w:cs="Arial"/>
        </w:rPr>
      </w:pPr>
      <w:r w:rsidRPr="008D6167">
        <w:rPr>
          <w:rFonts w:ascii="Arial" w:hAnsi="Arial" w:cs="Arial"/>
        </w:rPr>
        <w:t>rury polietylenowe, grubościenne RHDPE 110/6,3, 125/7,1, 140/8,0 – rury gładkie</w:t>
      </w:r>
      <w:r w:rsidR="003C4413">
        <w:rPr>
          <w:rFonts w:ascii="Arial" w:hAnsi="Arial" w:cs="Arial"/>
        </w:rPr>
        <w:t xml:space="preserve"> (wewnętrznie </w:t>
      </w:r>
      <w:r w:rsidR="003C4413">
        <w:rPr>
          <w:rFonts w:ascii="Arial" w:hAnsi="Arial" w:cs="Arial"/>
        </w:rPr>
        <w:br/>
        <w:t>i zewnętrznie)</w:t>
      </w:r>
      <w:r w:rsidRPr="008D6167">
        <w:rPr>
          <w:rFonts w:ascii="Arial" w:hAnsi="Arial" w:cs="Arial"/>
        </w:rPr>
        <w:t xml:space="preserve">, </w:t>
      </w:r>
      <w:r>
        <w:rPr>
          <w:rFonts w:ascii="Arial" w:hAnsi="Arial" w:cs="Arial"/>
        </w:rPr>
        <w:t>jednościenne, jednolite,</w:t>
      </w:r>
      <w:r w:rsidR="003C4413">
        <w:rPr>
          <w:rFonts w:ascii="Arial" w:hAnsi="Arial" w:cs="Arial"/>
        </w:rPr>
        <w:t xml:space="preserve"> </w:t>
      </w:r>
      <w:r w:rsidRPr="008D6167">
        <w:rPr>
          <w:rFonts w:ascii="Arial" w:hAnsi="Arial" w:cs="Arial"/>
        </w:rPr>
        <w:t xml:space="preserve">do łączenia przy pomocy zgrzewania doczołowego lub złączek, dające 100% szczelności wybudowanej kanalizacji kablowej. Skrót HDPE oznacza rodzaj tworzywa sztucznego: High </w:t>
      </w:r>
      <w:proofErr w:type="spellStart"/>
      <w:r w:rsidRPr="008D6167">
        <w:rPr>
          <w:rFonts w:ascii="Arial" w:hAnsi="Arial" w:cs="Arial"/>
        </w:rPr>
        <w:t>Density</w:t>
      </w:r>
      <w:proofErr w:type="spellEnd"/>
      <w:r w:rsidRPr="008D6167">
        <w:rPr>
          <w:rFonts w:ascii="Arial" w:hAnsi="Arial" w:cs="Arial"/>
        </w:rPr>
        <w:t xml:space="preserve"> </w:t>
      </w:r>
      <w:proofErr w:type="spellStart"/>
      <w:r w:rsidRPr="008D6167">
        <w:rPr>
          <w:rFonts w:ascii="Arial" w:hAnsi="Arial" w:cs="Arial"/>
        </w:rPr>
        <w:t>Poly</w:t>
      </w:r>
      <w:proofErr w:type="spellEnd"/>
      <w:r w:rsidRPr="008D6167">
        <w:rPr>
          <w:rFonts w:ascii="Arial" w:hAnsi="Arial" w:cs="Arial"/>
        </w:rPr>
        <w:t xml:space="preserve"> - </w:t>
      </w:r>
      <w:proofErr w:type="spellStart"/>
      <w:r w:rsidRPr="008D6167">
        <w:rPr>
          <w:rFonts w:ascii="Arial" w:hAnsi="Arial" w:cs="Arial"/>
        </w:rPr>
        <w:t>Ethylene</w:t>
      </w:r>
      <w:proofErr w:type="spellEnd"/>
      <w:r w:rsidRPr="008D6167">
        <w:rPr>
          <w:rFonts w:ascii="Arial" w:hAnsi="Arial" w:cs="Arial"/>
        </w:rPr>
        <w:t xml:space="preserve"> - wysokiej gęstości polietylen. Parametry surowca: </w:t>
      </w:r>
    </w:p>
    <w:p w14:paraId="2D0910C1" w14:textId="77777777" w:rsidR="008D6167" w:rsidRDefault="008D6167" w:rsidP="008D6167">
      <w:pPr>
        <w:pStyle w:val="Akapitzlist"/>
        <w:spacing w:line="276" w:lineRule="auto"/>
        <w:rPr>
          <w:rFonts w:ascii="Arial" w:hAnsi="Arial" w:cs="Arial"/>
        </w:rPr>
      </w:pPr>
      <w:r>
        <w:rPr>
          <w:rFonts w:ascii="Arial" w:hAnsi="Arial" w:cs="Arial"/>
        </w:rPr>
        <w:t xml:space="preserve">- </w:t>
      </w:r>
      <w:r w:rsidRPr="008D6167">
        <w:rPr>
          <w:rFonts w:ascii="Arial" w:hAnsi="Arial" w:cs="Arial"/>
        </w:rPr>
        <w:t>gęstość ≥ 0,941 g/cm3,</w:t>
      </w:r>
      <w:r>
        <w:rPr>
          <w:rFonts w:ascii="Arial" w:hAnsi="Arial" w:cs="Arial"/>
        </w:rPr>
        <w:t xml:space="preserve"> </w:t>
      </w:r>
    </w:p>
    <w:p w14:paraId="74C550A5" w14:textId="5CB3A66E" w:rsidR="008D6167" w:rsidRDefault="008D6167" w:rsidP="008D6167">
      <w:pPr>
        <w:pStyle w:val="Akapitzlist"/>
        <w:spacing w:line="276" w:lineRule="auto"/>
        <w:rPr>
          <w:rFonts w:ascii="Arial" w:hAnsi="Arial" w:cs="Arial"/>
        </w:rPr>
      </w:pPr>
      <w:r>
        <w:rPr>
          <w:rFonts w:ascii="Arial" w:hAnsi="Arial" w:cs="Arial"/>
        </w:rPr>
        <w:t xml:space="preserve">- </w:t>
      </w:r>
      <w:r w:rsidRPr="008D6167">
        <w:rPr>
          <w:rFonts w:ascii="Arial" w:hAnsi="Arial" w:cs="Arial"/>
        </w:rPr>
        <w:t xml:space="preserve">płynięcie MFR 190 ºC / 5kg: od 0,3 - 1,0 g/10 min, </w:t>
      </w:r>
    </w:p>
    <w:p w14:paraId="177C5993" w14:textId="77777777" w:rsidR="008D6167" w:rsidRDefault="008D6167" w:rsidP="008D6167">
      <w:pPr>
        <w:pStyle w:val="Akapitzlist"/>
        <w:spacing w:line="276" w:lineRule="auto"/>
        <w:rPr>
          <w:rFonts w:ascii="Arial" w:hAnsi="Arial" w:cs="Arial"/>
        </w:rPr>
      </w:pPr>
      <w:r>
        <w:rPr>
          <w:rFonts w:ascii="Arial" w:hAnsi="Arial" w:cs="Arial"/>
        </w:rPr>
        <w:t xml:space="preserve">- </w:t>
      </w:r>
      <w:r w:rsidRPr="008D6167">
        <w:rPr>
          <w:rFonts w:ascii="Arial" w:hAnsi="Arial" w:cs="Arial"/>
        </w:rPr>
        <w:t>wydłużenie względne przy zerwaniu &gt; 350%</w:t>
      </w:r>
      <w:r>
        <w:rPr>
          <w:rFonts w:ascii="Arial" w:hAnsi="Arial" w:cs="Arial"/>
        </w:rPr>
        <w:t xml:space="preserve">, </w:t>
      </w:r>
    </w:p>
    <w:p w14:paraId="1F4A1A53" w14:textId="2C1A92B2" w:rsidR="008D6167" w:rsidRDefault="008D6167" w:rsidP="008D6167">
      <w:pPr>
        <w:pStyle w:val="Akapitzlist"/>
        <w:spacing w:line="276" w:lineRule="auto"/>
        <w:rPr>
          <w:rFonts w:ascii="Arial" w:hAnsi="Arial" w:cs="Arial"/>
        </w:rPr>
      </w:pPr>
      <w:r>
        <w:rPr>
          <w:rFonts w:ascii="Arial" w:hAnsi="Arial" w:cs="Arial"/>
        </w:rPr>
        <w:t xml:space="preserve">- </w:t>
      </w:r>
      <w:r w:rsidRPr="008D6167">
        <w:rPr>
          <w:rFonts w:ascii="Arial" w:hAnsi="Arial" w:cs="Arial"/>
        </w:rPr>
        <w:t xml:space="preserve">czas indukcji </w:t>
      </w:r>
      <w:proofErr w:type="spellStart"/>
      <w:r w:rsidRPr="008D6167">
        <w:rPr>
          <w:rFonts w:ascii="Arial" w:hAnsi="Arial" w:cs="Arial"/>
        </w:rPr>
        <w:t>utlenianiania</w:t>
      </w:r>
      <w:proofErr w:type="spellEnd"/>
      <w:r w:rsidRPr="008D6167">
        <w:rPr>
          <w:rFonts w:ascii="Arial" w:hAnsi="Arial" w:cs="Arial"/>
        </w:rPr>
        <w:t xml:space="preserve"> w 200 ºC ≥ 20 min</w:t>
      </w:r>
      <w:r>
        <w:rPr>
          <w:rFonts w:ascii="Arial" w:hAnsi="Arial" w:cs="Arial"/>
        </w:rPr>
        <w:t>,</w:t>
      </w:r>
    </w:p>
    <w:p w14:paraId="127A6E7D" w14:textId="1470C0DC" w:rsidR="008D6167" w:rsidRDefault="008D6167" w:rsidP="008D6167">
      <w:pPr>
        <w:pStyle w:val="Akapitzlist"/>
        <w:spacing w:line="276" w:lineRule="auto"/>
        <w:rPr>
          <w:rFonts w:ascii="Arial" w:hAnsi="Arial" w:cs="Arial"/>
        </w:rPr>
      </w:pPr>
      <w:r>
        <w:rPr>
          <w:rFonts w:ascii="Arial" w:hAnsi="Arial" w:cs="Arial"/>
        </w:rPr>
        <w:t>- kolor: czarny.</w:t>
      </w:r>
    </w:p>
    <w:p w14:paraId="44A38180" w14:textId="76006A1D" w:rsidR="003C4413" w:rsidRDefault="003C4413" w:rsidP="003F3529">
      <w:pPr>
        <w:spacing w:line="276" w:lineRule="auto"/>
        <w:ind w:left="709"/>
        <w:rPr>
          <w:rFonts w:ascii="Arial" w:hAnsi="Arial" w:cs="Arial"/>
        </w:rPr>
      </w:pPr>
      <w:r w:rsidRPr="003C4413">
        <w:rPr>
          <w:rFonts w:ascii="Arial" w:hAnsi="Arial" w:cs="Arial"/>
        </w:rPr>
        <w:t xml:space="preserve">Rury polietylenowe powinny wytrzymać próbę nadciśnieniem powietrza 1 </w:t>
      </w:r>
      <w:proofErr w:type="spellStart"/>
      <w:r w:rsidRPr="003C4413">
        <w:rPr>
          <w:rFonts w:ascii="Arial" w:hAnsi="Arial" w:cs="Arial"/>
        </w:rPr>
        <w:t>MPa</w:t>
      </w:r>
      <w:proofErr w:type="spellEnd"/>
      <w:r w:rsidRPr="003C4413">
        <w:rPr>
          <w:rFonts w:ascii="Arial" w:hAnsi="Arial" w:cs="Arial"/>
        </w:rPr>
        <w:t xml:space="preserve"> w ciągu 30 min, </w:t>
      </w:r>
      <w:r w:rsidR="00F058A7">
        <w:rPr>
          <w:rFonts w:ascii="Arial" w:hAnsi="Arial" w:cs="Arial"/>
        </w:rPr>
        <w:br/>
      </w:r>
      <w:r w:rsidRPr="003C4413">
        <w:rPr>
          <w:rFonts w:ascii="Arial" w:hAnsi="Arial" w:cs="Arial"/>
        </w:rPr>
        <w:t xml:space="preserve">a ubytek ciśnienia przy próbie 24 godzinnej dla ciśnienia 0,1 </w:t>
      </w:r>
      <w:proofErr w:type="spellStart"/>
      <w:r w:rsidRPr="003C4413">
        <w:rPr>
          <w:rFonts w:ascii="Arial" w:hAnsi="Arial" w:cs="Arial"/>
        </w:rPr>
        <w:t>MPa</w:t>
      </w:r>
      <w:proofErr w:type="spellEnd"/>
      <w:r w:rsidRPr="003C4413">
        <w:rPr>
          <w:rFonts w:ascii="Arial" w:hAnsi="Arial" w:cs="Arial"/>
        </w:rPr>
        <w:t xml:space="preserve"> nie powinien być większy niż 10%.</w:t>
      </w:r>
    </w:p>
    <w:p w14:paraId="112277E9" w14:textId="193C8B3C" w:rsidR="005D6280" w:rsidRPr="003C4413" w:rsidRDefault="005D6280" w:rsidP="003F3529">
      <w:pPr>
        <w:spacing w:line="276" w:lineRule="auto"/>
        <w:ind w:left="709"/>
        <w:rPr>
          <w:rFonts w:ascii="Arial" w:hAnsi="Arial" w:cs="Arial"/>
        </w:rPr>
      </w:pPr>
      <w:r>
        <w:rPr>
          <w:rFonts w:ascii="Arial" w:hAnsi="Arial" w:cs="Arial"/>
        </w:rPr>
        <w:t>Rury RHDPE należy stosować pod przeszkodami terenowymi, np. w poprzek jezdni – lokalizacja obiektów zgodnie z dokumentacją projektową.</w:t>
      </w:r>
    </w:p>
    <w:p w14:paraId="3A5C12F7" w14:textId="77777777" w:rsidR="00D4327C" w:rsidRDefault="003C4413" w:rsidP="008D6167">
      <w:pPr>
        <w:pStyle w:val="Akapitzlist"/>
        <w:numPr>
          <w:ilvl w:val="0"/>
          <w:numId w:val="15"/>
        </w:numPr>
        <w:spacing w:line="276" w:lineRule="auto"/>
        <w:rPr>
          <w:rFonts w:ascii="Arial" w:hAnsi="Arial" w:cs="Arial"/>
        </w:rPr>
      </w:pPr>
      <w:r>
        <w:rPr>
          <w:rFonts w:ascii="Arial" w:hAnsi="Arial" w:cs="Arial"/>
        </w:rPr>
        <w:t xml:space="preserve">rury polietylenowe </w:t>
      </w:r>
      <w:proofErr w:type="spellStart"/>
      <w:r>
        <w:rPr>
          <w:rFonts w:ascii="Arial" w:hAnsi="Arial" w:cs="Arial"/>
        </w:rPr>
        <w:t>HDPEwp</w:t>
      </w:r>
      <w:proofErr w:type="spellEnd"/>
      <w:r>
        <w:rPr>
          <w:rFonts w:ascii="Arial" w:hAnsi="Arial" w:cs="Arial"/>
        </w:rPr>
        <w:t xml:space="preserve"> 40/3,7 </w:t>
      </w:r>
      <w:r w:rsidR="00D4327C">
        <w:rPr>
          <w:rFonts w:ascii="Arial" w:hAnsi="Arial" w:cs="Arial"/>
        </w:rPr>
        <w:t xml:space="preserve">– rury </w:t>
      </w:r>
      <w:r w:rsidRPr="003C4413">
        <w:rPr>
          <w:rFonts w:ascii="Arial" w:hAnsi="Arial" w:cs="Arial"/>
        </w:rPr>
        <w:t>rowkowane, wewnętrznie wzdłużnie rowkowan</w:t>
      </w:r>
      <w:r>
        <w:rPr>
          <w:rFonts w:ascii="Arial" w:hAnsi="Arial" w:cs="Arial"/>
        </w:rPr>
        <w:t>e</w:t>
      </w:r>
      <w:r w:rsidRPr="003C4413">
        <w:rPr>
          <w:rFonts w:ascii="Arial" w:hAnsi="Arial" w:cs="Arial"/>
        </w:rPr>
        <w:t xml:space="preserve"> z warstwą poślizgową</w:t>
      </w:r>
      <w:r w:rsidR="00D4327C">
        <w:rPr>
          <w:rFonts w:ascii="Arial" w:hAnsi="Arial" w:cs="Arial"/>
        </w:rPr>
        <w:t xml:space="preserve"> obniżającą tarcie kabla w powierzchnię rury</w:t>
      </w:r>
      <w:r>
        <w:rPr>
          <w:rFonts w:ascii="Arial" w:hAnsi="Arial" w:cs="Arial"/>
        </w:rPr>
        <w:t xml:space="preserve">, łączone za pomocą skręcanych złączek. </w:t>
      </w:r>
      <w:r w:rsidRPr="003C4413">
        <w:rPr>
          <w:rFonts w:ascii="Arial" w:hAnsi="Arial" w:cs="Arial"/>
        </w:rPr>
        <w:t>Skrót "</w:t>
      </w:r>
      <w:proofErr w:type="spellStart"/>
      <w:r w:rsidRPr="003C4413">
        <w:rPr>
          <w:rFonts w:ascii="Arial" w:hAnsi="Arial" w:cs="Arial"/>
        </w:rPr>
        <w:t>wp</w:t>
      </w:r>
      <w:proofErr w:type="spellEnd"/>
      <w:r w:rsidRPr="003C4413">
        <w:rPr>
          <w:rFonts w:ascii="Arial" w:hAnsi="Arial" w:cs="Arial"/>
        </w:rPr>
        <w:t>" dodatkowo przypomina o wewnętrznym rowkowaniu i poślizgu.</w:t>
      </w:r>
      <w:r>
        <w:rPr>
          <w:rFonts w:ascii="Arial" w:hAnsi="Arial" w:cs="Arial"/>
        </w:rPr>
        <w:t xml:space="preserve"> </w:t>
      </w:r>
    </w:p>
    <w:p w14:paraId="6B38D157" w14:textId="707FD6F7" w:rsidR="00D4327C" w:rsidRDefault="00D4327C" w:rsidP="00D4327C">
      <w:pPr>
        <w:pStyle w:val="Akapitzlist"/>
        <w:spacing w:line="276" w:lineRule="auto"/>
        <w:rPr>
          <w:rFonts w:ascii="Arial" w:hAnsi="Arial" w:cs="Arial"/>
        </w:rPr>
      </w:pPr>
      <w:r w:rsidRPr="008D6167">
        <w:rPr>
          <w:rFonts w:ascii="Arial" w:hAnsi="Arial" w:cs="Arial"/>
        </w:rPr>
        <w:t xml:space="preserve">Parametry surowca: </w:t>
      </w:r>
    </w:p>
    <w:p w14:paraId="66E0F2B3" w14:textId="47EB2055" w:rsidR="00D4327C" w:rsidRDefault="00D4327C" w:rsidP="00D4327C">
      <w:pPr>
        <w:pStyle w:val="Akapitzlist"/>
        <w:spacing w:line="276" w:lineRule="auto"/>
        <w:rPr>
          <w:rFonts w:ascii="Arial" w:hAnsi="Arial" w:cs="Arial"/>
        </w:rPr>
      </w:pPr>
      <w:r>
        <w:rPr>
          <w:rFonts w:ascii="Arial" w:hAnsi="Arial" w:cs="Arial"/>
        </w:rPr>
        <w:t xml:space="preserve">- </w:t>
      </w:r>
      <w:r w:rsidRPr="008D6167">
        <w:rPr>
          <w:rFonts w:ascii="Arial" w:hAnsi="Arial" w:cs="Arial"/>
        </w:rPr>
        <w:t>gęstość ≥ 0,94</w:t>
      </w:r>
      <w:r>
        <w:rPr>
          <w:rFonts w:ascii="Arial" w:hAnsi="Arial" w:cs="Arial"/>
        </w:rPr>
        <w:t>3</w:t>
      </w:r>
      <w:r w:rsidRPr="008D6167">
        <w:rPr>
          <w:rFonts w:ascii="Arial" w:hAnsi="Arial" w:cs="Arial"/>
        </w:rPr>
        <w:t xml:space="preserve"> g/cm3,</w:t>
      </w:r>
      <w:r>
        <w:rPr>
          <w:rFonts w:ascii="Arial" w:hAnsi="Arial" w:cs="Arial"/>
        </w:rPr>
        <w:t xml:space="preserve"> </w:t>
      </w:r>
    </w:p>
    <w:p w14:paraId="2CD48F73" w14:textId="6A6ED0C4" w:rsidR="00D4327C" w:rsidRDefault="00D4327C" w:rsidP="00D4327C">
      <w:pPr>
        <w:pStyle w:val="Akapitzlist"/>
        <w:spacing w:line="276" w:lineRule="auto"/>
        <w:rPr>
          <w:rFonts w:ascii="Arial" w:hAnsi="Arial" w:cs="Arial"/>
        </w:rPr>
      </w:pPr>
      <w:r>
        <w:rPr>
          <w:rFonts w:ascii="Arial" w:hAnsi="Arial" w:cs="Arial"/>
        </w:rPr>
        <w:t xml:space="preserve">- </w:t>
      </w:r>
      <w:r w:rsidRPr="008D6167">
        <w:rPr>
          <w:rFonts w:ascii="Arial" w:hAnsi="Arial" w:cs="Arial"/>
        </w:rPr>
        <w:t>płynięcie MFR 190 ºC / 5kg: od 0,3 - 1,</w:t>
      </w:r>
      <w:r>
        <w:rPr>
          <w:rFonts w:ascii="Arial" w:hAnsi="Arial" w:cs="Arial"/>
        </w:rPr>
        <w:t>3</w:t>
      </w:r>
      <w:r w:rsidRPr="008D6167">
        <w:rPr>
          <w:rFonts w:ascii="Arial" w:hAnsi="Arial" w:cs="Arial"/>
        </w:rPr>
        <w:t xml:space="preserve">g/10 min, </w:t>
      </w:r>
    </w:p>
    <w:p w14:paraId="0F535972" w14:textId="7AECFBAB" w:rsidR="008D6167" w:rsidRDefault="00D4327C" w:rsidP="00D4327C">
      <w:pPr>
        <w:pStyle w:val="Akapitzlist"/>
        <w:spacing w:line="276" w:lineRule="auto"/>
        <w:rPr>
          <w:rFonts w:ascii="Arial" w:hAnsi="Arial" w:cs="Arial"/>
        </w:rPr>
      </w:pPr>
      <w:r>
        <w:rPr>
          <w:rFonts w:ascii="Arial" w:hAnsi="Arial" w:cs="Arial"/>
        </w:rPr>
        <w:t>- k</w:t>
      </w:r>
      <w:r w:rsidR="003C4413">
        <w:rPr>
          <w:rFonts w:ascii="Arial" w:hAnsi="Arial" w:cs="Arial"/>
        </w:rPr>
        <w:t>olor czarny.</w:t>
      </w:r>
    </w:p>
    <w:p w14:paraId="21B02B9A" w14:textId="43994401" w:rsidR="00D4327C" w:rsidRPr="00D4327C" w:rsidRDefault="00D4327C" w:rsidP="003F3529">
      <w:pPr>
        <w:spacing w:line="276" w:lineRule="auto"/>
        <w:ind w:left="709"/>
        <w:rPr>
          <w:rFonts w:ascii="Arial" w:hAnsi="Arial" w:cs="Arial"/>
        </w:rPr>
      </w:pPr>
      <w:r w:rsidRPr="00D4327C">
        <w:rPr>
          <w:rFonts w:ascii="Arial" w:eastAsia="Calibri" w:hAnsi="Arial" w:cs="Arial"/>
          <w:lang w:eastAsia="pl-PL"/>
        </w:rPr>
        <w:t>Stosunkowo mała powierzchnia rury i jej gruba ścianka wpływa na bardzo dużą wytrzymałość na nacisk - w zależności od producenta waha się ona pomiędzy 450 a 750 N.  Wartość ta pozwala na umieszczenie rur bezpośrednio w ziemi nawet w obrębie pobocza pasa drogowego (oczywiście na odpowiedniej głębokości).</w:t>
      </w:r>
      <w:r>
        <w:rPr>
          <w:rFonts w:ascii="Arial" w:eastAsia="Calibri" w:hAnsi="Arial" w:cs="Arial"/>
          <w:lang w:eastAsia="pl-PL"/>
        </w:rPr>
        <w:t xml:space="preserve"> </w:t>
      </w:r>
      <w:r w:rsidRPr="0047650B">
        <w:rPr>
          <w:rFonts w:ascii="Arial" w:eastAsia="Calibri" w:hAnsi="Arial" w:cs="Arial"/>
          <w:lang w:eastAsia="pl-PL"/>
        </w:rPr>
        <w:t xml:space="preserve">Wszystkie rury </w:t>
      </w:r>
      <w:proofErr w:type="spellStart"/>
      <w:r w:rsidRPr="0047650B">
        <w:rPr>
          <w:rFonts w:ascii="Arial" w:eastAsia="Calibri" w:hAnsi="Arial" w:cs="Arial"/>
          <w:lang w:eastAsia="pl-PL"/>
        </w:rPr>
        <w:t>HDPEwp</w:t>
      </w:r>
      <w:proofErr w:type="spellEnd"/>
      <w:r w:rsidRPr="0047650B">
        <w:rPr>
          <w:rFonts w:ascii="Arial" w:eastAsia="Calibri" w:hAnsi="Arial" w:cs="Arial"/>
          <w:lang w:eastAsia="pl-PL"/>
        </w:rPr>
        <w:t xml:space="preserve"> 40/3,7 na odcinkach układanych poza wyznaczonymi ciągami pieszymi należy wybudować w wersji o odporności na ściskanie na poziomie 750N.</w:t>
      </w:r>
    </w:p>
    <w:p w14:paraId="2BCD5D16" w14:textId="21CBC2D9" w:rsidR="008D6167" w:rsidRDefault="003F3529" w:rsidP="008D6167">
      <w:pPr>
        <w:pStyle w:val="Akapitzlist"/>
        <w:numPr>
          <w:ilvl w:val="0"/>
          <w:numId w:val="15"/>
        </w:numPr>
        <w:spacing w:line="276" w:lineRule="auto"/>
        <w:rPr>
          <w:rFonts w:ascii="Arial" w:hAnsi="Arial" w:cs="Arial"/>
        </w:rPr>
      </w:pPr>
      <w:r>
        <w:rPr>
          <w:rFonts w:ascii="Arial" w:hAnsi="Arial" w:cs="Arial"/>
        </w:rPr>
        <w:t xml:space="preserve">pakiety </w:t>
      </w:r>
      <w:proofErr w:type="spellStart"/>
      <w:r>
        <w:rPr>
          <w:rFonts w:ascii="Arial" w:hAnsi="Arial" w:cs="Arial"/>
        </w:rPr>
        <w:t>mikrorur</w:t>
      </w:r>
      <w:proofErr w:type="spellEnd"/>
      <w:r>
        <w:rPr>
          <w:rFonts w:ascii="Arial" w:hAnsi="Arial" w:cs="Arial"/>
        </w:rPr>
        <w:t xml:space="preserve"> </w:t>
      </w:r>
      <w:r w:rsidR="003E5AF2">
        <w:rPr>
          <w:rFonts w:ascii="Arial" w:hAnsi="Arial" w:cs="Arial"/>
        </w:rPr>
        <w:t>7</w:t>
      </w:r>
      <w:r w:rsidR="005D6280">
        <w:rPr>
          <w:rFonts w:ascii="Arial" w:hAnsi="Arial" w:cs="Arial"/>
        </w:rPr>
        <w:t>x12/8</w:t>
      </w:r>
      <w:r>
        <w:rPr>
          <w:rFonts w:ascii="Arial" w:hAnsi="Arial" w:cs="Arial"/>
        </w:rPr>
        <w:t xml:space="preserve"> - </w:t>
      </w:r>
      <w:r w:rsidRPr="003F3529">
        <w:rPr>
          <w:rFonts w:ascii="Arial" w:hAnsi="Arial" w:cs="Arial"/>
        </w:rPr>
        <w:t>przeznaczone do montażu bezpośrednio w ziemi</w:t>
      </w:r>
      <w:r>
        <w:rPr>
          <w:rFonts w:ascii="Arial" w:hAnsi="Arial" w:cs="Arial"/>
        </w:rPr>
        <w:t xml:space="preserve">, każda </w:t>
      </w:r>
      <w:proofErr w:type="spellStart"/>
      <w:r>
        <w:rPr>
          <w:rFonts w:ascii="Arial" w:hAnsi="Arial" w:cs="Arial"/>
        </w:rPr>
        <w:t>mikrorurka</w:t>
      </w:r>
      <w:proofErr w:type="spellEnd"/>
      <w:r>
        <w:rPr>
          <w:rFonts w:ascii="Arial" w:hAnsi="Arial" w:cs="Arial"/>
        </w:rPr>
        <w:t xml:space="preserve"> wchodząca w skład pakietu wykonana z</w:t>
      </w:r>
      <w:r w:rsidRPr="003F3529">
        <w:rPr>
          <w:rFonts w:ascii="Arial" w:hAnsi="Arial" w:cs="Arial"/>
        </w:rPr>
        <w:t xml:space="preserve"> czystego polietylenu o wysokiej gęstości – HDPE</w:t>
      </w:r>
      <w:r w:rsidR="001A06AA">
        <w:rPr>
          <w:rFonts w:ascii="Arial" w:hAnsi="Arial" w:cs="Arial"/>
        </w:rPr>
        <w:t xml:space="preserve"> </w:t>
      </w:r>
      <w:r w:rsidR="001A06AA" w:rsidRPr="003F3529">
        <w:rPr>
          <w:rFonts w:ascii="Arial" w:hAnsi="Arial" w:cs="Arial"/>
        </w:rPr>
        <w:t>o parametrach analogicznych do rur opisanych podpunkcie b</w:t>
      </w:r>
      <w:r>
        <w:rPr>
          <w:rFonts w:ascii="Arial" w:hAnsi="Arial" w:cs="Arial"/>
        </w:rPr>
        <w:t xml:space="preserve">, z </w:t>
      </w:r>
      <w:r w:rsidRPr="003F3529">
        <w:rPr>
          <w:rFonts w:ascii="Arial" w:hAnsi="Arial" w:cs="Arial"/>
        </w:rPr>
        <w:t>wzdłużnymi ryflowaniami wewnętrznych ścianek do zapewnia większych zasięgów instalacyjnych</w:t>
      </w:r>
      <w:r>
        <w:rPr>
          <w:rFonts w:ascii="Arial" w:hAnsi="Arial" w:cs="Arial"/>
        </w:rPr>
        <w:t xml:space="preserve">. Pakiety osłonione cienką otuliną </w:t>
      </w:r>
      <w:r w:rsidRPr="003F3529">
        <w:rPr>
          <w:rFonts w:ascii="Arial" w:hAnsi="Arial" w:cs="Arial"/>
        </w:rPr>
        <w:t>odpowiednią do instalacji, przenoszenia i znakowania.</w:t>
      </w:r>
      <w:r>
        <w:rPr>
          <w:rFonts w:ascii="Arial" w:hAnsi="Arial" w:cs="Arial"/>
        </w:rPr>
        <w:t xml:space="preserve"> </w:t>
      </w:r>
      <w:r w:rsidRPr="003F3529">
        <w:rPr>
          <w:rFonts w:ascii="Arial" w:eastAsia="Calibri" w:hAnsi="Arial" w:cs="Arial"/>
          <w:lang w:eastAsia="pl-PL"/>
        </w:rPr>
        <w:t>Wszystkie pakiety na odcinkach układanych poza wyznaczonymi ciągami pieszymi należy wybudować w wersji o odporności na ściskanie na poziomie 750N.</w:t>
      </w:r>
    </w:p>
    <w:p w14:paraId="51583F2E" w14:textId="108B74B6" w:rsidR="008D6167" w:rsidRDefault="008D6167" w:rsidP="008D6167">
      <w:pPr>
        <w:spacing w:line="276" w:lineRule="auto"/>
        <w:rPr>
          <w:rFonts w:ascii="Arial" w:hAnsi="Arial" w:cs="Arial"/>
        </w:rPr>
      </w:pPr>
    </w:p>
    <w:p w14:paraId="21086F6C" w14:textId="6DDE2F26" w:rsidR="002D5BDA" w:rsidRPr="0047650B" w:rsidRDefault="002D5BDA" w:rsidP="0047650B">
      <w:pPr>
        <w:pStyle w:val="Nagwek3"/>
        <w:spacing w:line="276" w:lineRule="auto"/>
        <w:rPr>
          <w:b/>
          <w:bCs/>
          <w:sz w:val="20"/>
          <w:szCs w:val="20"/>
        </w:rPr>
      </w:pPr>
      <w:bookmarkStart w:id="66" w:name="_Toc205365648"/>
      <w:r w:rsidRPr="0047650B">
        <w:rPr>
          <w:b/>
          <w:bCs/>
          <w:sz w:val="20"/>
          <w:szCs w:val="20"/>
        </w:rPr>
        <w:t>Układanie kabli w ziemi</w:t>
      </w:r>
      <w:bookmarkEnd w:id="66"/>
    </w:p>
    <w:p w14:paraId="7FC3B56B" w14:textId="13D206F1" w:rsidR="002D5BDA" w:rsidRPr="0047650B" w:rsidRDefault="002D5BDA" w:rsidP="0047650B">
      <w:pPr>
        <w:spacing w:line="276" w:lineRule="auto"/>
        <w:rPr>
          <w:rFonts w:ascii="Arial" w:hAnsi="Arial" w:cs="Arial"/>
        </w:rPr>
      </w:pPr>
      <w:r w:rsidRPr="0047650B">
        <w:rPr>
          <w:rFonts w:ascii="Arial" w:hAnsi="Arial" w:cs="Arial"/>
        </w:rPr>
        <w:t>Punkty charakterystyczne trasy kabla winien wyznaczyć uprawniony geodeta. Przepusty dla kabli wykonać jak ciągi kanalizacji kablowej - wg pkt 5.3. Kable układać na głębokoś</w:t>
      </w:r>
      <w:r w:rsidR="003F4DC5">
        <w:rPr>
          <w:rFonts w:ascii="Arial" w:hAnsi="Arial" w:cs="Arial"/>
        </w:rPr>
        <w:t>ciach zgodnych z modelem</w:t>
      </w:r>
      <w:r w:rsidRPr="0047650B">
        <w:rPr>
          <w:rFonts w:ascii="Arial" w:hAnsi="Arial" w:cs="Arial"/>
        </w:rPr>
        <w:t>, a rurociągi kablowe 1,0 m wg ZN-15/OPL-013 -osłaniając taśmą ostrzegawczą i/lub taśmą lokalizacyjno-ostrzegawczą. Zachować warunki wg ZN-96/TP S.A.-027 dla kabli sieci miejscowej, ZN-15/OPL-013 dla rurociągów kablowych i dla kabla dalekosiężnego. Podczas przenoszenia kabli nie stosować siły większej niż konieczna do uniesienia odcinka kabla o długości 5 m.</w:t>
      </w:r>
    </w:p>
    <w:p w14:paraId="410933FE" w14:textId="191C7C5B" w:rsidR="002D5BDA" w:rsidRPr="0047650B" w:rsidRDefault="002D5BDA" w:rsidP="0047650B">
      <w:pPr>
        <w:spacing w:line="276" w:lineRule="auto"/>
        <w:rPr>
          <w:rFonts w:ascii="Arial" w:hAnsi="Arial" w:cs="Arial"/>
        </w:rPr>
      </w:pPr>
    </w:p>
    <w:p w14:paraId="5E706398" w14:textId="7B592D67" w:rsidR="002D5BDA" w:rsidRPr="0047650B" w:rsidRDefault="002D5BDA" w:rsidP="0047650B">
      <w:pPr>
        <w:pStyle w:val="Nagwek3"/>
        <w:spacing w:line="276" w:lineRule="auto"/>
        <w:rPr>
          <w:b/>
          <w:bCs/>
          <w:sz w:val="20"/>
          <w:szCs w:val="20"/>
        </w:rPr>
      </w:pPr>
      <w:bookmarkStart w:id="67" w:name="_Toc205365649"/>
      <w:r w:rsidRPr="0047650B">
        <w:rPr>
          <w:b/>
          <w:bCs/>
          <w:sz w:val="20"/>
          <w:szCs w:val="20"/>
        </w:rPr>
        <w:t>Układanie kabli i rur w kanalizacji</w:t>
      </w:r>
      <w:bookmarkEnd w:id="67"/>
    </w:p>
    <w:p w14:paraId="70EAF997" w14:textId="77777777" w:rsidR="002D5BDA" w:rsidRPr="0047650B" w:rsidRDefault="002D5BDA"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b/>
        </w:rPr>
      </w:pPr>
      <w:r w:rsidRPr="0047650B">
        <w:rPr>
          <w:rFonts w:ascii="Arial" w:hAnsi="Arial" w:cs="Arial"/>
        </w:rPr>
        <w:t xml:space="preserve">Kabel ciągnąć dokładnie wzdłuż osi właściwego przewodu (rury) kanalizacyjnego. Właściwy kierunek ciągnięcia należy osiągnąć stosując oczka zaczepione w studni. W studniach kable ułożyć na wspornikach kablowych nie krzyżując ze sobą. Końce rur w studniach należy uszczelnić zgodnie z </w:t>
      </w:r>
      <w:r w:rsidRPr="0047650B">
        <w:rPr>
          <w:rFonts w:ascii="Arial" w:hAnsi="Arial" w:cs="Arial"/>
        </w:rPr>
        <w:lastRenderedPageBreak/>
        <w:t>warunkami, normami branżowymi poszczególnych operatorów w tym ZN-15/OPL-014. Zachować warunki techniczne, normy branżowe poszczególnych operatorów w tym ZN-96/TP S.A.-027 zarówno dla kabli jak i rur kanalizacji wtórnej.</w:t>
      </w:r>
    </w:p>
    <w:p w14:paraId="74DB63CE" w14:textId="030C9707" w:rsidR="002D5BDA" w:rsidRDefault="002D5BDA" w:rsidP="0047650B">
      <w:pPr>
        <w:spacing w:line="276" w:lineRule="auto"/>
        <w:rPr>
          <w:rFonts w:ascii="Arial" w:hAnsi="Arial" w:cs="Arial"/>
        </w:rPr>
      </w:pPr>
    </w:p>
    <w:p w14:paraId="3649D494" w14:textId="7BDD0416" w:rsidR="002D5BDA" w:rsidRPr="0047650B" w:rsidRDefault="002D5BDA" w:rsidP="0047650B">
      <w:pPr>
        <w:pStyle w:val="Nagwek3"/>
        <w:spacing w:line="276" w:lineRule="auto"/>
        <w:rPr>
          <w:b/>
          <w:bCs/>
          <w:sz w:val="20"/>
          <w:szCs w:val="20"/>
        </w:rPr>
      </w:pPr>
      <w:bookmarkStart w:id="68" w:name="_Toc205365650"/>
      <w:r w:rsidRPr="0047650B">
        <w:rPr>
          <w:b/>
          <w:bCs/>
          <w:sz w:val="20"/>
          <w:szCs w:val="20"/>
        </w:rPr>
        <w:t>Montaż kabli i pomiary kontrolne</w:t>
      </w:r>
      <w:bookmarkEnd w:id="68"/>
    </w:p>
    <w:p w14:paraId="21C96E6C" w14:textId="77777777" w:rsidR="002D5BDA" w:rsidRPr="0047650B" w:rsidRDefault="002D5BDA" w:rsidP="0047650B">
      <w:pPr>
        <w:spacing w:line="276" w:lineRule="auto"/>
        <w:rPr>
          <w:rFonts w:ascii="Arial" w:hAnsi="Arial" w:cs="Arial"/>
          <w:i/>
          <w:u w:val="single"/>
        </w:rPr>
      </w:pPr>
      <w:r w:rsidRPr="0047650B">
        <w:rPr>
          <w:rFonts w:ascii="Arial" w:hAnsi="Arial" w:cs="Arial"/>
          <w:i/>
          <w:u w:val="single"/>
        </w:rPr>
        <w:t>Technologia dla kabli miedzianych</w:t>
      </w:r>
    </w:p>
    <w:p w14:paraId="479DE838" w14:textId="77777777" w:rsidR="002D5BDA" w:rsidRPr="0047650B" w:rsidRDefault="002D5BDA" w:rsidP="0047650B">
      <w:pPr>
        <w:spacing w:line="276" w:lineRule="auto"/>
        <w:rPr>
          <w:rFonts w:ascii="Arial" w:hAnsi="Arial" w:cs="Arial"/>
          <w:b/>
        </w:rPr>
      </w:pPr>
      <w:r w:rsidRPr="0047650B">
        <w:rPr>
          <w:rFonts w:ascii="Arial" w:hAnsi="Arial" w:cs="Arial"/>
        </w:rPr>
        <w:t>Złącza kabli z żyłami miedzianymi wykonać zgodnie z wymaganiami, normami branżowymi poszczególnych operatorów w tym wg ZN-96/TP S.A.-030. Zakończenia kabli typu TKM w powłokach termoplastycznych zgodnie z ZN-96/TP S.A.-032. Skrzynki i szafki kablowe winny odpowiadać wymaganiom wg norm branżowych poszczególnych operatorów w tym ZN-96/TP S.A.-033. Po zakończeniu montażu należy wykonać pomiary kontrolne wstępne i końcowe.</w:t>
      </w:r>
    </w:p>
    <w:p w14:paraId="027BB125" w14:textId="77777777" w:rsidR="002D5BDA" w:rsidRPr="0047650B" w:rsidRDefault="002D5BDA"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i/>
          <w:u w:val="single"/>
        </w:rPr>
      </w:pPr>
      <w:r w:rsidRPr="0047650B">
        <w:rPr>
          <w:rFonts w:ascii="Arial" w:hAnsi="Arial" w:cs="Arial"/>
          <w:i/>
          <w:u w:val="single"/>
        </w:rPr>
        <w:t>Technologia dla kabli optycznych</w:t>
      </w:r>
    </w:p>
    <w:p w14:paraId="5E478120" w14:textId="77777777" w:rsidR="002D5BDA" w:rsidRPr="0047650B" w:rsidRDefault="002D5BDA" w:rsidP="0047650B">
      <w:pPr>
        <w:spacing w:line="276" w:lineRule="auto"/>
        <w:rPr>
          <w:rFonts w:ascii="Arial" w:hAnsi="Arial" w:cs="Arial"/>
        </w:rPr>
      </w:pPr>
      <w:r w:rsidRPr="0047650B">
        <w:rPr>
          <w:rFonts w:ascii="Arial" w:hAnsi="Arial" w:cs="Arial"/>
        </w:rPr>
        <w:t>Przy zaciąganiu kabli OTK należy przestrzegać, aby temperatura otoczenia nie była niższa od -5°C. Nie wolno układać kabli, w okresie zimowym, przy składowaniu kabli na otwartej przestrzeni i długotrwałych ujemnych temperaturach.</w:t>
      </w:r>
    </w:p>
    <w:p w14:paraId="22076E23" w14:textId="3315A631" w:rsidR="002D5BDA" w:rsidRPr="0047650B" w:rsidRDefault="002D5BDA" w:rsidP="0047650B">
      <w:pPr>
        <w:pStyle w:val="Tekstpodstawow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 xml:space="preserve">Zaciągane do kanalizacji wtórnej i rurociągów kable optotelekomunikacyjne nie mogą być poddawane nadmiernym siłom rozciągającym i zagięciom. Promień gięcia kabli nie powinien być mniejszy niż 20 średnic zewnętrznych kabla. Jednak, jeśli na kabel działa jednocześnie siła rozciągająca, dopuszczalny promień gięcia nie może być mniejszy niż wielokrotność 25 średnic zewnętrznych kabla. </w:t>
      </w:r>
    </w:p>
    <w:p w14:paraId="1218EA4B" w14:textId="77777777" w:rsidR="002D5BDA" w:rsidRPr="0047650B" w:rsidRDefault="002D5BDA"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Zaciąganie kabli optotelekomunikacyjnych można przeprowadzać:</w:t>
      </w:r>
    </w:p>
    <w:p w14:paraId="60E0EDDA" w14:textId="77777777" w:rsidR="002D5BDA" w:rsidRPr="0047650B" w:rsidRDefault="002D5BDA"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26" w:hanging="226"/>
        <w:rPr>
          <w:rFonts w:ascii="Arial" w:hAnsi="Arial" w:cs="Arial"/>
        </w:rPr>
      </w:pPr>
      <w:r w:rsidRPr="0047650B">
        <w:rPr>
          <w:rFonts w:ascii="Arial" w:hAnsi="Arial" w:cs="Arial"/>
        </w:rPr>
        <w:t>a) za pomocą specjalnych wciągarek mechanicznych ze stałą kontrolą siły naciągu i z zastosowaniem płynów poślizgowych i rolkowania w miejscach zmian kierunku trasy,</w:t>
      </w:r>
    </w:p>
    <w:p w14:paraId="30119D49" w14:textId="77777777" w:rsidR="002D5BDA" w:rsidRPr="0047650B" w:rsidRDefault="002D5BDA"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26" w:hanging="226"/>
        <w:rPr>
          <w:rFonts w:ascii="Arial" w:hAnsi="Arial" w:cs="Arial"/>
        </w:rPr>
      </w:pPr>
      <w:r w:rsidRPr="0047650B">
        <w:rPr>
          <w:rFonts w:ascii="Arial" w:hAnsi="Arial" w:cs="Arial"/>
        </w:rPr>
        <w:t>b) za pomocą sprężonego powietrza z użyciem elastycznego tłoczka, do którego mocuje się zaciągany kabel.</w:t>
      </w:r>
    </w:p>
    <w:p w14:paraId="2ECBD23C" w14:textId="77777777" w:rsidR="002D5BDA" w:rsidRPr="0047650B" w:rsidRDefault="002D5BDA"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26" w:hanging="226"/>
        <w:rPr>
          <w:rFonts w:ascii="Arial" w:hAnsi="Arial" w:cs="Arial"/>
        </w:rPr>
      </w:pPr>
      <w:r w:rsidRPr="0047650B">
        <w:rPr>
          <w:rFonts w:ascii="Arial" w:hAnsi="Arial" w:cs="Arial"/>
        </w:rPr>
        <w:t>Nie wolno dopuścić do wystąpienia skokowej siły ciągu w trakcie zaciągania.</w:t>
      </w:r>
    </w:p>
    <w:p w14:paraId="5C4D2408" w14:textId="77777777" w:rsidR="002D5BDA" w:rsidRPr="0047650B" w:rsidRDefault="002D5BDA" w:rsidP="0047650B">
      <w:pPr>
        <w:spacing w:line="276" w:lineRule="auto"/>
        <w:rPr>
          <w:rFonts w:ascii="Arial" w:hAnsi="Arial" w:cs="Arial"/>
        </w:rPr>
      </w:pPr>
      <w:r w:rsidRPr="0047650B">
        <w:rPr>
          <w:rFonts w:ascii="Arial" w:hAnsi="Arial" w:cs="Arial"/>
        </w:rPr>
        <w:t xml:space="preserve">Dopuszczalna siła, z jaka można zaciągać kabel powinna być określona w warunkach technicznych na dany typ kabla. Siła ta, przy zaciąganiu mechanicznym, nie powinna przekraczać wartości równej ciężarowi 1 km zaciąganego kabla. </w:t>
      </w:r>
    </w:p>
    <w:p w14:paraId="166C37C0" w14:textId="653899AB" w:rsidR="002D5BDA" w:rsidRPr="0047650B" w:rsidRDefault="002D5BDA" w:rsidP="0047650B">
      <w:pPr>
        <w:spacing w:line="276" w:lineRule="auto"/>
        <w:rPr>
          <w:rFonts w:ascii="Arial" w:hAnsi="Arial" w:cs="Arial"/>
        </w:rPr>
      </w:pPr>
      <w:r w:rsidRPr="0047650B">
        <w:rPr>
          <w:rFonts w:ascii="Arial" w:hAnsi="Arial" w:cs="Arial"/>
        </w:rPr>
        <w:t>W liniach światłowodowych złącza kablowe należy umieszczać w zasobnikach złączowych w przypadku linii budowanych w rurociągach kablowych lub mufy światłowodowe mocować do ścian studni kablowych w przypadkach prowadzenia kabla w kanalizacji kablowej.</w:t>
      </w:r>
    </w:p>
    <w:p w14:paraId="50A3895B" w14:textId="77777777" w:rsidR="002D5BDA" w:rsidRPr="0047650B" w:rsidRDefault="002D5BDA" w:rsidP="0047650B">
      <w:pPr>
        <w:spacing w:line="276" w:lineRule="auto"/>
        <w:rPr>
          <w:rFonts w:ascii="Arial" w:hAnsi="Arial" w:cs="Arial"/>
        </w:rPr>
      </w:pPr>
      <w:r w:rsidRPr="0047650B">
        <w:rPr>
          <w:rFonts w:ascii="Arial" w:hAnsi="Arial" w:cs="Arial"/>
        </w:rPr>
        <w:t>Przy złączach kabli światłowodowych należy pozostawić zapasy kabli, które powinny być starannie zabezpieczone przed uszkodzeniami mechanicznymi na stelażach w studniach kablowych lub przez odpowiednie ułożenie w zasobnikach złączowych.</w:t>
      </w:r>
    </w:p>
    <w:p w14:paraId="2CD94246" w14:textId="77777777" w:rsidR="002D5BDA" w:rsidRPr="0047650B" w:rsidRDefault="002D5BDA" w:rsidP="0047650B">
      <w:pPr>
        <w:pStyle w:val="DefaultText"/>
        <w:spacing w:line="276" w:lineRule="auto"/>
        <w:rPr>
          <w:rFonts w:ascii="Arial" w:hAnsi="Arial" w:cs="Arial"/>
          <w:sz w:val="20"/>
        </w:rPr>
      </w:pPr>
      <w:r w:rsidRPr="0047650B">
        <w:rPr>
          <w:rFonts w:ascii="Arial" w:hAnsi="Arial" w:cs="Arial"/>
          <w:sz w:val="20"/>
        </w:rPr>
        <w:t>Kable powinny być łączone w osłonach złączowych, montowanych zgodnie z ich instrukcjami fabrycznymi.</w:t>
      </w:r>
    </w:p>
    <w:p w14:paraId="25D04595" w14:textId="77777777" w:rsidR="002D5BDA" w:rsidRPr="0047650B" w:rsidRDefault="002D5BDA" w:rsidP="0047650B">
      <w:pPr>
        <w:spacing w:line="276" w:lineRule="auto"/>
        <w:rPr>
          <w:rFonts w:ascii="Arial" w:hAnsi="Arial" w:cs="Arial"/>
        </w:rPr>
      </w:pPr>
      <w:r w:rsidRPr="0047650B">
        <w:rPr>
          <w:rFonts w:ascii="Arial" w:hAnsi="Arial" w:cs="Arial"/>
        </w:rPr>
        <w:t>Światłowody powinny być łączone przez spajanie (metoda spawania obowiązuje poza miejscami zakończeń kabli) zgodnie z numeracją wg barwnego kodu identyfikacyjnego włókien. Należy także zachować zgodność kolorystyki tub.</w:t>
      </w:r>
    </w:p>
    <w:p w14:paraId="420A29EA" w14:textId="77777777" w:rsidR="002D5BDA" w:rsidRPr="0047650B" w:rsidRDefault="002D5BDA" w:rsidP="0047650B">
      <w:pPr>
        <w:spacing w:line="276" w:lineRule="auto"/>
        <w:rPr>
          <w:rFonts w:ascii="Arial" w:hAnsi="Arial" w:cs="Arial"/>
        </w:rPr>
      </w:pPr>
      <w:r w:rsidRPr="0047650B">
        <w:rPr>
          <w:rFonts w:ascii="Arial" w:hAnsi="Arial" w:cs="Arial"/>
        </w:rPr>
        <w:t xml:space="preserve">Metoda i osprzęt do łączenia światłowodów powinny być dostosowane do typu łączonego światłowodu </w:t>
      </w:r>
    </w:p>
    <w:p w14:paraId="1AF6C61C" w14:textId="77777777" w:rsidR="002D5BDA" w:rsidRPr="0047650B" w:rsidRDefault="002D5BDA" w:rsidP="0047650B">
      <w:pPr>
        <w:pStyle w:val="DefaultText"/>
        <w:spacing w:line="276" w:lineRule="auto"/>
        <w:rPr>
          <w:rFonts w:ascii="Arial" w:hAnsi="Arial" w:cs="Arial"/>
          <w:sz w:val="20"/>
        </w:rPr>
      </w:pPr>
      <w:r w:rsidRPr="0047650B">
        <w:rPr>
          <w:rFonts w:ascii="Arial" w:hAnsi="Arial" w:cs="Arial"/>
          <w:sz w:val="20"/>
        </w:rPr>
        <w:t xml:space="preserve">W miejscach przewidzianych do wykonania </w:t>
      </w:r>
      <w:proofErr w:type="spellStart"/>
      <w:r w:rsidRPr="0047650B">
        <w:rPr>
          <w:rFonts w:ascii="Arial" w:hAnsi="Arial" w:cs="Arial"/>
          <w:sz w:val="20"/>
        </w:rPr>
        <w:t>odgałęzień</w:t>
      </w:r>
      <w:proofErr w:type="spellEnd"/>
      <w:r w:rsidRPr="0047650B">
        <w:rPr>
          <w:rFonts w:ascii="Arial" w:hAnsi="Arial" w:cs="Arial"/>
          <w:sz w:val="20"/>
        </w:rPr>
        <w:t xml:space="preserve"> z linii optotelekomunikacyjnej należy zainstalować osłony złączowe rozbieralne, do wielokrotnego otwierania, umożliwiające wprowadzenie dodatkowych kabli. Do odgałęziania z linii optotelekomunikacyjnej należy przeznaczać kolejne ostatnie światłowody z profilu kabla.</w:t>
      </w:r>
    </w:p>
    <w:p w14:paraId="081ADA52" w14:textId="77777777" w:rsidR="002D5BDA" w:rsidRPr="0047650B" w:rsidRDefault="002D5BDA" w:rsidP="0047650B">
      <w:pPr>
        <w:spacing w:line="276" w:lineRule="auto"/>
        <w:rPr>
          <w:rFonts w:ascii="Arial" w:hAnsi="Arial" w:cs="Arial"/>
        </w:rPr>
      </w:pPr>
      <w:r w:rsidRPr="0047650B">
        <w:rPr>
          <w:rFonts w:ascii="Arial" w:hAnsi="Arial" w:cs="Arial"/>
        </w:rPr>
        <w:t>Wymaga się, aby w osłonie złączowej pozostawiać zapasy łączonych światłowodów w pokryciu pierwotnym. Zapasy te powinny być magazynowane w kasetach po ok. 1,5 m z każdej strony połączenia w ten sposób, aby promień gięcia światłowodów nigdzie nie był mniejszy od 35,0 mm.</w:t>
      </w:r>
    </w:p>
    <w:p w14:paraId="09362D78" w14:textId="77777777" w:rsidR="002D5BDA" w:rsidRPr="0047650B" w:rsidRDefault="002D5BDA" w:rsidP="0047650B">
      <w:pPr>
        <w:spacing w:line="276" w:lineRule="auto"/>
        <w:rPr>
          <w:rFonts w:ascii="Arial" w:hAnsi="Arial" w:cs="Arial"/>
        </w:rPr>
      </w:pPr>
      <w:r w:rsidRPr="0047650B">
        <w:rPr>
          <w:rFonts w:ascii="Arial" w:hAnsi="Arial" w:cs="Arial"/>
        </w:rPr>
        <w:t>Obróbka włókien światłowodowych do spajania ich przy użyciu konkretnego typu spawarki powinna być wykonana zgodnie z instrukcją tej spawarki. Wszystkie połączenia spajane powinny być w czasie montażu sprawdzone reflektometrem. Montaż elementów osłony złączowej oraz kaset i zapasów włókien światłowodowych, a także ostateczne uszczelnienie osłony powinno być wykonane zgodnie z instrukcją fabryczną osłony.</w:t>
      </w:r>
    </w:p>
    <w:p w14:paraId="7E7B187A" w14:textId="0B18503C" w:rsidR="002D5BDA" w:rsidRPr="0047650B" w:rsidRDefault="002D5BDA" w:rsidP="0047650B">
      <w:pPr>
        <w:spacing w:line="276" w:lineRule="auto"/>
        <w:rPr>
          <w:rFonts w:ascii="Arial" w:hAnsi="Arial" w:cs="Arial"/>
        </w:rPr>
      </w:pPr>
      <w:r w:rsidRPr="0047650B">
        <w:rPr>
          <w:rFonts w:ascii="Arial" w:hAnsi="Arial" w:cs="Arial"/>
        </w:rPr>
        <w:lastRenderedPageBreak/>
        <w:t xml:space="preserve">Najlepsze parametry złącza spajanego uzyskuje się wtedy, gdy łączone światłowody są jednakowego typu </w:t>
      </w:r>
      <w:r w:rsidR="00C461F6">
        <w:rPr>
          <w:rFonts w:ascii="Arial" w:hAnsi="Arial" w:cs="Arial"/>
        </w:rPr>
        <w:br/>
      </w:r>
      <w:r w:rsidRPr="0047650B">
        <w:rPr>
          <w:rFonts w:ascii="Arial" w:hAnsi="Arial" w:cs="Arial"/>
        </w:rPr>
        <w:t>i pochodzą z jednej serii produkcyjnej.</w:t>
      </w:r>
    </w:p>
    <w:p w14:paraId="5366EFE3" w14:textId="77777777" w:rsidR="002D5BDA" w:rsidRPr="0047650B" w:rsidRDefault="002D5BDA"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W celu poprawnego wykonania spoiny światłowodowej należy:</w:t>
      </w:r>
    </w:p>
    <w:p w14:paraId="2F0DC323" w14:textId="77777777" w:rsidR="002D5BDA" w:rsidRPr="0047650B" w:rsidRDefault="002D5BDA" w:rsidP="0047650B">
      <w:pPr>
        <w:spacing w:line="276" w:lineRule="auto"/>
        <w:rPr>
          <w:rFonts w:ascii="Arial" w:hAnsi="Arial" w:cs="Arial"/>
        </w:rPr>
      </w:pPr>
      <w:r w:rsidRPr="0047650B">
        <w:rPr>
          <w:rFonts w:ascii="Arial" w:hAnsi="Arial" w:cs="Arial"/>
        </w:rPr>
        <w:t>– zdjąć pokrycie wtórne światłowodu w postaci luźnej tuby na długości ok. 1 m, w celu łatwiejszego ułożenia włókna w kasecie po wykonaniu spoiny. Zapas włókna z pokryciem wtórnym w postaci ścisłej tuby może być układany bez zdejmowania tego pokrycia, promień zginania światłowodu w pokryciu pierwotnym nie może być mniejszy niż 35 mm,</w:t>
      </w:r>
    </w:p>
    <w:p w14:paraId="3E03F03B" w14:textId="77777777" w:rsidR="002D5BDA" w:rsidRPr="0047650B" w:rsidRDefault="002D5BDA"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 nałożyć osłonkę spoiny na jeden z łączonych światłowodów,</w:t>
      </w:r>
    </w:p>
    <w:p w14:paraId="3823CB18" w14:textId="77777777" w:rsidR="002D5BDA" w:rsidRPr="0047650B" w:rsidRDefault="002D5BDA"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26" w:hanging="226"/>
        <w:rPr>
          <w:rFonts w:ascii="Arial" w:hAnsi="Arial" w:cs="Arial"/>
        </w:rPr>
      </w:pPr>
      <w:r w:rsidRPr="0047650B">
        <w:rPr>
          <w:rFonts w:ascii="Arial" w:hAnsi="Arial" w:cs="Arial"/>
        </w:rPr>
        <w:t xml:space="preserve">– zdjąć pokrycie pierwotne światłowodu przy pomocy precyzyjnej ściągarki pokrycia na długości 20-30 mm, </w:t>
      </w:r>
    </w:p>
    <w:p w14:paraId="50333262" w14:textId="77777777" w:rsidR="002D5BDA" w:rsidRPr="0047650B" w:rsidRDefault="002D5BDA"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26" w:hanging="226"/>
        <w:rPr>
          <w:rFonts w:ascii="Arial" w:hAnsi="Arial" w:cs="Arial"/>
        </w:rPr>
      </w:pPr>
      <w:r w:rsidRPr="0047650B">
        <w:rPr>
          <w:rFonts w:ascii="Arial" w:hAnsi="Arial" w:cs="Arial"/>
        </w:rPr>
        <w:t>– oczyszczone końce światłowodu należy przemyć czystym alkoholem.</w:t>
      </w:r>
    </w:p>
    <w:p w14:paraId="5720AB33" w14:textId="476C1E3F" w:rsidR="002D5BDA" w:rsidRPr="0047650B" w:rsidRDefault="002D5BDA"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26" w:hanging="226"/>
        <w:rPr>
          <w:rFonts w:ascii="Arial" w:hAnsi="Arial" w:cs="Arial"/>
        </w:rPr>
      </w:pPr>
      <w:r w:rsidRPr="0047650B">
        <w:rPr>
          <w:rFonts w:ascii="Arial" w:hAnsi="Arial" w:cs="Arial"/>
        </w:rPr>
        <w:t>– uciąć włókno w odległości 5-10 mm od miejsca pozostawienia pokrycia pierwotnego, przy pomocy precyzyjnej przecinarki światłowodów pozwalającej uzyskać prostopadłość przecięcia (lub wymaganą kątowość, w przypadku połączeń kątowych za szlifem typu APC) z dokładnością nie gorszą niż 0,5</w:t>
      </w:r>
      <w:r w:rsidRPr="0047650B">
        <w:rPr>
          <w:rFonts w:ascii="Arial" w:hAnsi="Arial" w:cs="Arial"/>
          <w:position w:val="6"/>
        </w:rPr>
        <w:t>o</w:t>
      </w:r>
      <w:r w:rsidRPr="0047650B">
        <w:rPr>
          <w:rFonts w:ascii="Arial" w:hAnsi="Arial" w:cs="Arial"/>
        </w:rPr>
        <w:t xml:space="preserve"> w stosunku do osi światłowodu,</w:t>
      </w:r>
    </w:p>
    <w:p w14:paraId="1B5495F3" w14:textId="260559D7" w:rsidR="002D5BDA" w:rsidRPr="0047650B" w:rsidRDefault="002D5BDA"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26" w:hanging="226"/>
        <w:rPr>
          <w:rFonts w:ascii="Arial" w:hAnsi="Arial" w:cs="Arial"/>
        </w:rPr>
      </w:pPr>
      <w:r w:rsidRPr="0047650B">
        <w:rPr>
          <w:rFonts w:ascii="Arial" w:hAnsi="Arial" w:cs="Arial"/>
        </w:rPr>
        <w:t>– oczyszczone i przycięte końce światłowodów przeznaczone do połączenia umieścić w uchwycie spawarki</w:t>
      </w:r>
      <w:r w:rsidR="00816B55" w:rsidRPr="0047650B">
        <w:rPr>
          <w:rFonts w:ascii="Arial" w:hAnsi="Arial" w:cs="Arial"/>
        </w:rPr>
        <w:t xml:space="preserve"> </w:t>
      </w:r>
      <w:r w:rsidRPr="0047650B">
        <w:rPr>
          <w:rFonts w:ascii="Arial" w:hAnsi="Arial" w:cs="Arial"/>
        </w:rPr>
        <w:t>światłowodowej.</w:t>
      </w:r>
    </w:p>
    <w:p w14:paraId="17095DA0" w14:textId="1E4C4D1C" w:rsidR="002D5BDA" w:rsidRPr="0047650B" w:rsidRDefault="002D5BDA"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 xml:space="preserve">Poprawnie wykonana i zbadana spoina powinna być zabezpieczona osłonką spoiny. Cały proces spajania światłowodów na trasie linii należy wykonać w wozie montażowo-pomiarowym. Osłonka spoiny światłowodowej powinna stanowić trwałe zabezpieczenie miejsca połączenia światłowodów. Osłonka powinna składać się z rurki termokurczliwej, rurki </w:t>
      </w:r>
      <w:proofErr w:type="spellStart"/>
      <w:r w:rsidRPr="0047650B">
        <w:rPr>
          <w:rFonts w:ascii="Arial" w:hAnsi="Arial" w:cs="Arial"/>
        </w:rPr>
        <w:t>termotopliwej</w:t>
      </w:r>
      <w:proofErr w:type="spellEnd"/>
      <w:r w:rsidRPr="0047650B">
        <w:rPr>
          <w:rFonts w:ascii="Arial" w:hAnsi="Arial" w:cs="Arial"/>
        </w:rPr>
        <w:t xml:space="preserve"> oraz z elementu wytrzymałościowego, bądź mieć inną konstrukcję o nie gorszej skuteczności. </w:t>
      </w:r>
    </w:p>
    <w:p w14:paraId="5D598E80" w14:textId="77777777" w:rsidR="002D5BDA" w:rsidRPr="0047650B" w:rsidRDefault="002D5BDA"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26" w:hanging="226"/>
        <w:rPr>
          <w:rFonts w:ascii="Arial" w:hAnsi="Arial" w:cs="Arial"/>
        </w:rPr>
      </w:pPr>
      <w:r w:rsidRPr="0047650B">
        <w:rPr>
          <w:rFonts w:ascii="Arial" w:hAnsi="Arial" w:cs="Arial"/>
        </w:rPr>
        <w:t>Materiały osłonki nie mogą oddziaływać szkodliwie na światłowód i jego pokrycie.</w:t>
      </w:r>
    </w:p>
    <w:p w14:paraId="4FBCBA5D" w14:textId="77777777" w:rsidR="002D5BDA" w:rsidRPr="0047650B" w:rsidRDefault="002D5BDA"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26" w:hanging="226"/>
        <w:rPr>
          <w:rFonts w:ascii="Arial" w:hAnsi="Arial" w:cs="Arial"/>
        </w:rPr>
      </w:pPr>
      <w:r w:rsidRPr="0047650B">
        <w:rPr>
          <w:rFonts w:ascii="Arial" w:hAnsi="Arial" w:cs="Arial"/>
        </w:rPr>
        <w:t>Element wytrzymałościowy może być wykonany w postaci pręta lub rynienki metalowej.</w:t>
      </w:r>
    </w:p>
    <w:p w14:paraId="164650EA" w14:textId="77777777" w:rsidR="002D5BDA" w:rsidRPr="0047650B" w:rsidRDefault="002D5BDA"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26" w:hanging="226"/>
        <w:rPr>
          <w:rFonts w:ascii="Arial" w:hAnsi="Arial" w:cs="Arial"/>
        </w:rPr>
      </w:pPr>
      <w:r w:rsidRPr="0047650B">
        <w:rPr>
          <w:rFonts w:ascii="Arial" w:hAnsi="Arial" w:cs="Arial"/>
        </w:rPr>
        <w:t>Temperatury:</w:t>
      </w:r>
    </w:p>
    <w:p w14:paraId="229ACD4B" w14:textId="1F8893B4" w:rsidR="002D5BDA" w:rsidRPr="0047650B" w:rsidRDefault="00DC45E9"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26" w:hanging="226"/>
        <w:rPr>
          <w:rFonts w:ascii="Arial" w:hAnsi="Arial" w:cs="Arial"/>
        </w:rPr>
      </w:pPr>
      <w:r w:rsidRPr="0047650B">
        <w:rPr>
          <w:rFonts w:ascii="Arial" w:hAnsi="Arial" w:cs="Arial"/>
        </w:rPr>
        <w:t xml:space="preserve">- </w:t>
      </w:r>
      <w:r w:rsidR="002D5BDA" w:rsidRPr="0047650B">
        <w:rPr>
          <w:rFonts w:ascii="Arial" w:hAnsi="Arial" w:cs="Arial"/>
        </w:rPr>
        <w:t>obkurczania rurki termokurczliwej 140</w:t>
      </w:r>
      <w:r w:rsidR="002D5BDA" w:rsidRPr="0047650B">
        <w:rPr>
          <w:rFonts w:ascii="Arial" w:hAnsi="Arial" w:cs="Arial"/>
          <w:position w:val="6"/>
        </w:rPr>
        <w:t>o</w:t>
      </w:r>
      <w:r w:rsidR="002D5BDA" w:rsidRPr="0047650B">
        <w:rPr>
          <w:rFonts w:ascii="Arial" w:hAnsi="Arial" w:cs="Arial"/>
        </w:rPr>
        <w:t>C,</w:t>
      </w:r>
    </w:p>
    <w:p w14:paraId="27C27723" w14:textId="373D8D51" w:rsidR="002D5BDA" w:rsidRPr="0047650B" w:rsidRDefault="00DC45E9"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26" w:hanging="226"/>
        <w:rPr>
          <w:rFonts w:ascii="Arial" w:hAnsi="Arial" w:cs="Arial"/>
        </w:rPr>
      </w:pPr>
      <w:r w:rsidRPr="0047650B">
        <w:rPr>
          <w:rFonts w:ascii="Arial" w:hAnsi="Arial" w:cs="Arial"/>
        </w:rPr>
        <w:t xml:space="preserve">- </w:t>
      </w:r>
      <w:r w:rsidR="002D5BDA" w:rsidRPr="0047650B">
        <w:rPr>
          <w:rFonts w:ascii="Arial" w:hAnsi="Arial" w:cs="Arial"/>
        </w:rPr>
        <w:t xml:space="preserve">mięknięcia rurki </w:t>
      </w:r>
      <w:proofErr w:type="spellStart"/>
      <w:r w:rsidR="002D5BDA" w:rsidRPr="0047650B">
        <w:rPr>
          <w:rFonts w:ascii="Arial" w:hAnsi="Arial" w:cs="Arial"/>
        </w:rPr>
        <w:t>termotopliwej</w:t>
      </w:r>
      <w:proofErr w:type="spellEnd"/>
      <w:r w:rsidR="002D5BDA" w:rsidRPr="0047650B">
        <w:rPr>
          <w:rFonts w:ascii="Arial" w:hAnsi="Arial" w:cs="Arial"/>
        </w:rPr>
        <w:t xml:space="preserve"> 100</w:t>
      </w:r>
      <w:r w:rsidR="002D5BDA" w:rsidRPr="0047650B">
        <w:rPr>
          <w:rFonts w:ascii="Arial" w:hAnsi="Arial" w:cs="Arial"/>
          <w:position w:val="6"/>
        </w:rPr>
        <w:t xml:space="preserve">o +/_ </w:t>
      </w:r>
      <w:r w:rsidR="002D5BDA" w:rsidRPr="0047650B">
        <w:rPr>
          <w:rFonts w:ascii="Arial" w:hAnsi="Arial" w:cs="Arial"/>
        </w:rPr>
        <w:t>5</w:t>
      </w:r>
      <w:r w:rsidR="002D5BDA" w:rsidRPr="0047650B">
        <w:rPr>
          <w:rFonts w:ascii="Arial" w:hAnsi="Arial" w:cs="Arial"/>
          <w:position w:val="6"/>
        </w:rPr>
        <w:t>o</w:t>
      </w:r>
      <w:r w:rsidR="002D5BDA" w:rsidRPr="0047650B">
        <w:rPr>
          <w:rFonts w:ascii="Arial" w:hAnsi="Arial" w:cs="Arial"/>
        </w:rPr>
        <w:t xml:space="preserve"> C.</w:t>
      </w:r>
    </w:p>
    <w:p w14:paraId="6A6138BA" w14:textId="4F631DFD" w:rsidR="002D5BDA" w:rsidRPr="0047650B" w:rsidRDefault="002D5BDA" w:rsidP="004765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Po obkurczeniu osłonkę należy umieścić w odpowiednim uchwycie kasety osłony złączowej.</w:t>
      </w:r>
    </w:p>
    <w:p w14:paraId="2ECA2E8F" w14:textId="296857B1" w:rsidR="002D5BDA" w:rsidRPr="0047650B" w:rsidRDefault="002D5BDA" w:rsidP="004765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Wymiary osłonki spoiny światłowodowej powinny być dostosowane do używanych spawarek i kaset złączowych. Maksymalna długość rurki termokurczliwej nie powinna przekraczać 65 mm, a średnica 3 mm. Element wytrzymałościowy powinien być takiej długości, aby zabezpieczał światłowód z zakładką co najmniej 10 mm z każdej strony poza miejsce oczyszczone z pokrycia pierwotnego. Na osłonkę spoiny bądź kasetę należy nanieść numer identyfikacyjny światłowodu.</w:t>
      </w:r>
    </w:p>
    <w:p w14:paraId="22F8E93C" w14:textId="421864A9" w:rsidR="00DC45E9" w:rsidRPr="0047650B" w:rsidRDefault="00DC45E9" w:rsidP="004765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p>
    <w:p w14:paraId="3CDA7445" w14:textId="2A88CAC1" w:rsidR="00DC45E9" w:rsidRPr="0047650B" w:rsidRDefault="00DC45E9" w:rsidP="0047650B">
      <w:pPr>
        <w:pStyle w:val="Nagwek3"/>
        <w:spacing w:line="276" w:lineRule="auto"/>
        <w:rPr>
          <w:b/>
          <w:bCs/>
          <w:sz w:val="20"/>
          <w:szCs w:val="20"/>
        </w:rPr>
      </w:pPr>
      <w:bookmarkStart w:id="69" w:name="_Toc205365651"/>
      <w:r w:rsidRPr="0047650B">
        <w:rPr>
          <w:b/>
          <w:bCs/>
          <w:sz w:val="20"/>
          <w:szCs w:val="20"/>
        </w:rPr>
        <w:t>Oznakowanie kabli oraz ich trasy, znakowanie i numeracja</w:t>
      </w:r>
      <w:bookmarkEnd w:id="69"/>
    </w:p>
    <w:p w14:paraId="6C6CB6D4" w14:textId="77777777" w:rsidR="00DC45E9" w:rsidRPr="0047650B" w:rsidRDefault="00DC45E9"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Studnie kablowe oznakować umieszczając w jej wnętrzu tabliczkę znamionową zgodnie normami branżowymi poszczególnych operatorów w tym ZN-12/OPL-023. Na skrzynkach i szafkach kablowych wymalować farbą olejną ich numery. Kable w studniach powinny być oznaczone przywieszkami identyfikacyjnymi. Przywieszki identyfikacyjne powinny posiadać czytelny napis informujący o właścicielu kabla, numerze eksploatacyjnym linii oraz kontakcie do służb eksploatacyjnych linii.</w:t>
      </w:r>
    </w:p>
    <w:p w14:paraId="49561ADF" w14:textId="1F30ED57" w:rsidR="00DC45E9" w:rsidRPr="0047650B" w:rsidRDefault="00DC45E9"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 xml:space="preserve">Dla kabli optycznych w studniach, kanałach, tunelach, gdzie kable przechodzą bez złączy w rurach kanalizacji kablowej lub rurociągów kablowych o zachowanej ciągłości, rury te należy oznakować opaskami ostrzegawczymi w kolorze żółtym z napisem „UWAGA. KABEL ŚWIATŁOWODOWY.” </w:t>
      </w:r>
    </w:p>
    <w:p w14:paraId="0751BE6C" w14:textId="330DD3E9" w:rsidR="00DC45E9" w:rsidRPr="0047650B" w:rsidRDefault="00DC45E9"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Opaski te powinny być umieszczane na wszystkich odcinkach rur dostępnych w toku eksploatacji dla własnych i obcych służb utrzymania.</w:t>
      </w:r>
    </w:p>
    <w:p w14:paraId="6602EDCE" w14:textId="77777777" w:rsidR="00DC45E9" w:rsidRPr="0047650B" w:rsidRDefault="00DC45E9"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Znakowanie i numeracja linii optotelekomunikacyjnych powinna być zgodne z oznaczeniami i numeracją istniejącej linii kablowej. Oznakowanie należy umieszczać na rurach kanalizacji wtórnej we wszystkich studniach, po obu stronach złączy z rozróżnieniem kierunków kabla.</w:t>
      </w:r>
    </w:p>
    <w:p w14:paraId="1969D6FF" w14:textId="3D610744" w:rsidR="00DC45E9" w:rsidRPr="0047650B" w:rsidRDefault="00DC45E9"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 xml:space="preserve">Oznakowanie może być w formie opasek </w:t>
      </w:r>
      <w:proofErr w:type="spellStart"/>
      <w:r w:rsidRPr="0047650B">
        <w:rPr>
          <w:rFonts w:ascii="Arial" w:hAnsi="Arial" w:cs="Arial"/>
        </w:rPr>
        <w:t>oznaczeniowych</w:t>
      </w:r>
      <w:proofErr w:type="spellEnd"/>
      <w:r w:rsidRPr="0047650B">
        <w:rPr>
          <w:rFonts w:ascii="Arial" w:hAnsi="Arial" w:cs="Arial"/>
        </w:rPr>
        <w:t xml:space="preserve"> bądź przywieszek identyfikacyjnych.</w:t>
      </w:r>
    </w:p>
    <w:p w14:paraId="4E956698" w14:textId="77777777" w:rsidR="00C461F6" w:rsidRPr="0047650B" w:rsidRDefault="00C461F6"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p>
    <w:p w14:paraId="47702588" w14:textId="2B103EDF" w:rsidR="00DC45E9" w:rsidRPr="0047650B" w:rsidRDefault="00DC45E9" w:rsidP="0047650B">
      <w:pPr>
        <w:pStyle w:val="Nagwek3"/>
        <w:spacing w:line="276" w:lineRule="auto"/>
        <w:rPr>
          <w:b/>
          <w:bCs/>
          <w:sz w:val="20"/>
          <w:szCs w:val="20"/>
        </w:rPr>
      </w:pPr>
      <w:bookmarkStart w:id="70" w:name="_Toc205365652"/>
      <w:r w:rsidRPr="0047650B">
        <w:rPr>
          <w:b/>
          <w:bCs/>
          <w:sz w:val="20"/>
          <w:szCs w:val="20"/>
        </w:rPr>
        <w:lastRenderedPageBreak/>
        <w:t>Demontaże</w:t>
      </w:r>
      <w:bookmarkEnd w:id="70"/>
    </w:p>
    <w:p w14:paraId="540121E4" w14:textId="1ABF3599" w:rsidR="00DC45E9" w:rsidRPr="0047650B" w:rsidRDefault="00DC45E9"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Studnie</w:t>
      </w:r>
      <w:r w:rsidR="00CF672D">
        <w:rPr>
          <w:rFonts w:ascii="Arial" w:hAnsi="Arial" w:cs="Arial"/>
        </w:rPr>
        <w:t>,</w:t>
      </w:r>
      <w:r w:rsidRPr="0047650B">
        <w:rPr>
          <w:rFonts w:ascii="Arial" w:hAnsi="Arial" w:cs="Arial"/>
        </w:rPr>
        <w:t xml:space="preserve"> odcinki kanalizacji kablowej</w:t>
      </w:r>
      <w:r w:rsidR="00CF672D">
        <w:rPr>
          <w:rFonts w:ascii="Arial" w:hAnsi="Arial" w:cs="Arial"/>
        </w:rPr>
        <w:t>, k</w:t>
      </w:r>
      <w:r w:rsidRPr="0047650B">
        <w:rPr>
          <w:rFonts w:ascii="Arial" w:hAnsi="Arial" w:cs="Arial"/>
        </w:rPr>
        <w:t>able doziemne, kable w kanalizacji, rurociągi doziemne, kanalizację kablową, kable na budynkach oraz elementy infrastruktury telekomunikacyjnej wskazane w projekcie przeznaczone do demontażu należy usunąć w całości (zgodne z informacjami zawartymi w dokumentacji projektowej)</w:t>
      </w:r>
    </w:p>
    <w:p w14:paraId="09D84425" w14:textId="77777777" w:rsidR="00FE2B59" w:rsidRPr="0047650B" w:rsidRDefault="00FE2B59" w:rsidP="0047650B">
      <w:pPr>
        <w:spacing w:line="276" w:lineRule="auto"/>
        <w:rPr>
          <w:rFonts w:ascii="Arial" w:hAnsi="Arial" w:cs="Arial"/>
        </w:rPr>
      </w:pPr>
      <w:r w:rsidRPr="0047650B">
        <w:rPr>
          <w:rFonts w:ascii="Arial" w:hAnsi="Arial" w:cs="Arial"/>
        </w:rPr>
        <w:t>O</w:t>
      </w:r>
      <w:r w:rsidR="00DC45E9" w:rsidRPr="0047650B">
        <w:rPr>
          <w:rFonts w:ascii="Arial" w:hAnsi="Arial" w:cs="Arial"/>
        </w:rPr>
        <w:t xml:space="preserve">dłączone odcinki kabla pozostają własnością właściciela linii. </w:t>
      </w:r>
    </w:p>
    <w:p w14:paraId="53D2A4A0" w14:textId="751E8B56" w:rsidR="00DC45E9" w:rsidRPr="0047650B" w:rsidRDefault="00FE2B59" w:rsidP="0047650B">
      <w:pPr>
        <w:spacing w:line="276" w:lineRule="auto"/>
        <w:rPr>
          <w:rFonts w:ascii="Arial" w:hAnsi="Arial" w:cs="Arial"/>
        </w:rPr>
      </w:pPr>
      <w:r w:rsidRPr="0047650B">
        <w:rPr>
          <w:rFonts w:ascii="Arial" w:hAnsi="Arial" w:cs="Arial"/>
        </w:rPr>
        <w:t>K</w:t>
      </w:r>
      <w:r w:rsidR="00DC45E9" w:rsidRPr="0047650B">
        <w:rPr>
          <w:rFonts w:ascii="Arial" w:hAnsi="Arial" w:cs="Arial"/>
        </w:rPr>
        <w:t xml:space="preserve">oszt odzyskania </w:t>
      </w:r>
      <w:r w:rsidRPr="0047650B">
        <w:rPr>
          <w:rFonts w:ascii="Arial" w:hAnsi="Arial" w:cs="Arial"/>
        </w:rPr>
        <w:t>kabli</w:t>
      </w:r>
      <w:r w:rsidR="00DC45E9" w:rsidRPr="0047650B">
        <w:rPr>
          <w:rFonts w:ascii="Arial" w:hAnsi="Arial" w:cs="Arial"/>
        </w:rPr>
        <w:t xml:space="preserve"> (jeżeli nie zostanie opłacony przez właściciela) można pokryć jedynie z jego sprzedaży.</w:t>
      </w:r>
    </w:p>
    <w:p w14:paraId="02677A50" w14:textId="77777777" w:rsidR="00ED76F7" w:rsidRPr="0047650B" w:rsidRDefault="00ED76F7" w:rsidP="0047650B">
      <w:pPr>
        <w:spacing w:line="276" w:lineRule="auto"/>
        <w:rPr>
          <w:rFonts w:ascii="Arial" w:hAnsi="Arial" w:cs="Arial"/>
        </w:rPr>
      </w:pPr>
    </w:p>
    <w:p w14:paraId="5C523ABF" w14:textId="18818B1A" w:rsidR="00934DFF" w:rsidRPr="0047650B" w:rsidRDefault="00934DFF" w:rsidP="0047650B">
      <w:pPr>
        <w:pStyle w:val="Nagwek3"/>
        <w:spacing w:line="276" w:lineRule="auto"/>
        <w:rPr>
          <w:b/>
          <w:bCs/>
          <w:sz w:val="20"/>
          <w:szCs w:val="20"/>
        </w:rPr>
      </w:pPr>
      <w:bookmarkStart w:id="71" w:name="_Toc205365653"/>
      <w:r w:rsidRPr="0047650B">
        <w:rPr>
          <w:b/>
          <w:bCs/>
          <w:sz w:val="20"/>
          <w:szCs w:val="20"/>
        </w:rPr>
        <w:t>Przebudowa kanalizacji kablowej</w:t>
      </w:r>
      <w:bookmarkEnd w:id="71"/>
    </w:p>
    <w:p w14:paraId="64E089CD" w14:textId="0069DF48" w:rsidR="00DC45E9" w:rsidRPr="0047650B" w:rsidRDefault="00934DFF" w:rsidP="0047650B">
      <w:pPr>
        <w:spacing w:line="276" w:lineRule="auto"/>
        <w:rPr>
          <w:rFonts w:ascii="Arial" w:hAnsi="Arial" w:cs="Arial"/>
        </w:rPr>
      </w:pPr>
      <w:r w:rsidRPr="0047650B">
        <w:rPr>
          <w:rFonts w:ascii="Arial" w:hAnsi="Arial" w:cs="Arial"/>
        </w:rPr>
        <w:t>Rozbiórkę i odbudowę studni należy wykonywać w sposób zapewniający bezpieczeństwo czynnych kabli, w szczególności kabli światłowodowych i współosiowych.</w:t>
      </w:r>
    </w:p>
    <w:p w14:paraId="61777243" w14:textId="5272F1DB" w:rsidR="005D6462" w:rsidRPr="0047650B" w:rsidRDefault="005D6462" w:rsidP="0047650B">
      <w:pPr>
        <w:spacing w:line="276" w:lineRule="auto"/>
        <w:rPr>
          <w:rFonts w:ascii="Arial" w:hAnsi="Arial" w:cs="Arial"/>
        </w:rPr>
      </w:pPr>
      <w:r w:rsidRPr="0047650B">
        <w:rPr>
          <w:rFonts w:ascii="Arial" w:hAnsi="Arial" w:cs="Arial"/>
        </w:rPr>
        <w:t>Podczas wykonywania prac kable należy odkrywać z całego przęsła pierwotnej kanalizacji kablowej (od studni do studni), a następnie należy umieszczać je w specjalnie do tego przygotowanych korytach kablowych montowanych do podłoża w celu zminimalizowania ryzyka uszkodzenia kabli w trakcie prowadzenia prac (aby kable „nie wisiały” w powietrzu przy prowadzeniu wykopu poniżej poziomu istn. kanalizacji kablowej). Odsłonięte na czas przebudowy kable należy zabezpieczyć rurami dwudzielnymi dopiero w momencie zasypywania wykopu. Po uzyskaniu odpowiedniego zagęszczenia poniżej poziomu ułożenia rur należy sukcesywnie demontować koryta kablowe i zastępować je rurami dwudzielnymi.</w:t>
      </w:r>
    </w:p>
    <w:p w14:paraId="25C97E8B" w14:textId="5518C441" w:rsidR="00DC45E9" w:rsidRPr="0047650B" w:rsidRDefault="00DC45E9" w:rsidP="0047650B">
      <w:pPr>
        <w:spacing w:line="276" w:lineRule="auto"/>
        <w:rPr>
          <w:rFonts w:ascii="Arial" w:hAnsi="Arial" w:cs="Arial"/>
        </w:rPr>
      </w:pPr>
    </w:p>
    <w:p w14:paraId="1700E114" w14:textId="3DF8DF7F" w:rsidR="00AA1206" w:rsidRPr="0047650B" w:rsidRDefault="00AA1206" w:rsidP="0047650B">
      <w:pPr>
        <w:pStyle w:val="Nagwek3"/>
        <w:spacing w:line="276" w:lineRule="auto"/>
        <w:rPr>
          <w:b/>
          <w:bCs/>
          <w:sz w:val="20"/>
          <w:szCs w:val="20"/>
        </w:rPr>
      </w:pPr>
      <w:bookmarkStart w:id="72" w:name="_Toc205365654"/>
      <w:r w:rsidRPr="0047650B">
        <w:rPr>
          <w:b/>
          <w:bCs/>
          <w:sz w:val="20"/>
          <w:szCs w:val="20"/>
        </w:rPr>
        <w:t>Zasady bezpieczeństwa pracy przy montażu</w:t>
      </w:r>
      <w:bookmarkEnd w:id="72"/>
    </w:p>
    <w:p w14:paraId="34909315" w14:textId="77777777" w:rsidR="00AA1206" w:rsidRPr="0047650B" w:rsidRDefault="00AA1206"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Należy zachować szczególną ostrożność przy pracach prowadzonych ze światłowodami, których ułamane lub odcinane końce są bardzo ostre i łatwo mogą się wbijać w skórę ludzką, a więc niebezpieczne dla pracowników, zwłaszcza dla oczu, ust, delikatnych miejsc skóry twarzy itp. Krótkie odcinki kabli i światłowodów powinny być starannie zbierane i składane do specjalnych pojemników, a następnie likwidowane w taki sposób, aby nie były bezpośrednio dostępne dla osób nieświadomych ich szkodliwości. Monterzy i technicy powinni być ostrzeżeni o niebezpieczeństwach prac z włóknami światłowodowymi i pouczeni o sposobie obchodzenia się z nimi.</w:t>
      </w:r>
    </w:p>
    <w:p w14:paraId="000F0D0B" w14:textId="4A769FC7" w:rsidR="00AA1206" w:rsidRPr="0047650B" w:rsidRDefault="00AA1206" w:rsidP="0047650B">
      <w:pPr>
        <w:pStyle w:val="Tekstpodstawow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 xml:space="preserve">Stosowane przyrządy do pomiarów parametrów transmisyjnych kabli, linii i urządzeń teletransmisyjnych oraz same urządzenia wyposażone są prawie zawsze w lasery, będące źródłem promieniowania optycznego o dużej mocy. Jest ono szczególnie niebezpieczne dla oczu, nie wolno więc pod żadnym pozorem wystawiać oczu na działanie tych promieni. Nie wolno "zaglądać" w końcówki światłowodów emitujące promieniowanie laserowe, aby np. sprawdzić czy laser już działa albo czy koniec światłowodu lub </w:t>
      </w:r>
      <w:proofErr w:type="spellStart"/>
      <w:r w:rsidRPr="0047650B">
        <w:rPr>
          <w:rFonts w:ascii="Arial" w:hAnsi="Arial" w:cs="Arial"/>
        </w:rPr>
        <w:t>półzłączki</w:t>
      </w:r>
      <w:proofErr w:type="spellEnd"/>
      <w:r w:rsidRPr="0047650B">
        <w:rPr>
          <w:rFonts w:ascii="Arial" w:hAnsi="Arial" w:cs="Arial"/>
        </w:rPr>
        <w:t xml:space="preserve"> jest czysty. Końcówki przewodów, gniazda na urządzeniach i przyrządach pomiarowych lub </w:t>
      </w:r>
      <w:proofErr w:type="spellStart"/>
      <w:r w:rsidRPr="0047650B">
        <w:rPr>
          <w:rFonts w:ascii="Arial" w:hAnsi="Arial" w:cs="Arial"/>
        </w:rPr>
        <w:t>półzłączki</w:t>
      </w:r>
      <w:proofErr w:type="spellEnd"/>
      <w:r w:rsidRPr="0047650B">
        <w:rPr>
          <w:rFonts w:ascii="Arial" w:hAnsi="Arial" w:cs="Arial"/>
        </w:rPr>
        <w:t>, na wyjściu których może być emitowane promieniowanie ze źródeł laserowych powinno być opatrzone znakiem ostrzegawczym i napisem:</w:t>
      </w:r>
      <w:r w:rsidR="003424A0" w:rsidRPr="0047650B">
        <w:rPr>
          <w:rFonts w:ascii="Arial" w:hAnsi="Arial" w:cs="Arial"/>
        </w:rPr>
        <w:t xml:space="preserve"> „</w:t>
      </w:r>
      <w:r w:rsidRPr="0047650B">
        <w:rPr>
          <w:rFonts w:ascii="Arial" w:hAnsi="Arial" w:cs="Arial"/>
        </w:rPr>
        <w:t>UWAGA! NIEWIDZIALNE PROMIENIOWANIE LASEROWE"</w:t>
      </w:r>
      <w:r w:rsidR="006D1123" w:rsidRPr="0047650B">
        <w:rPr>
          <w:rFonts w:ascii="Arial" w:hAnsi="Arial" w:cs="Arial"/>
        </w:rPr>
        <w:t>.</w:t>
      </w:r>
    </w:p>
    <w:p w14:paraId="52D4A78C" w14:textId="77777777" w:rsidR="00DE05F9" w:rsidRPr="0047650B" w:rsidRDefault="00DE05F9" w:rsidP="0047650B">
      <w:pPr>
        <w:spacing w:line="276" w:lineRule="auto"/>
        <w:rPr>
          <w:rFonts w:ascii="Arial" w:hAnsi="Arial" w:cs="Arial"/>
        </w:rPr>
      </w:pPr>
    </w:p>
    <w:p w14:paraId="69D7484B" w14:textId="613E87FE" w:rsidR="001B5FB0" w:rsidRPr="0047650B" w:rsidRDefault="001B5FB0" w:rsidP="0047650B">
      <w:pPr>
        <w:pStyle w:val="Nagwek2"/>
        <w:spacing w:line="276" w:lineRule="auto"/>
        <w:rPr>
          <w:sz w:val="20"/>
          <w:szCs w:val="20"/>
        </w:rPr>
      </w:pPr>
      <w:bookmarkStart w:id="73" w:name="_Toc205365655"/>
      <w:r w:rsidRPr="0047650B">
        <w:rPr>
          <w:sz w:val="20"/>
          <w:szCs w:val="20"/>
        </w:rPr>
        <w:t>KONTROLA JAKOŚCI ROBÓT</w:t>
      </w:r>
      <w:bookmarkEnd w:id="73"/>
    </w:p>
    <w:p w14:paraId="6EE89A17" w14:textId="0EB76D3F" w:rsidR="00807104" w:rsidRPr="0047650B" w:rsidRDefault="00807104" w:rsidP="0047650B">
      <w:pPr>
        <w:pStyle w:val="Nagwek3"/>
        <w:spacing w:line="276" w:lineRule="auto"/>
        <w:rPr>
          <w:b/>
          <w:bCs/>
          <w:sz w:val="20"/>
          <w:szCs w:val="20"/>
        </w:rPr>
      </w:pPr>
      <w:bookmarkStart w:id="74" w:name="_Toc205365656"/>
      <w:r w:rsidRPr="0047650B">
        <w:rPr>
          <w:b/>
          <w:bCs/>
          <w:sz w:val="20"/>
          <w:szCs w:val="20"/>
        </w:rPr>
        <w:t>Program zapewnieni jakości robót</w:t>
      </w:r>
      <w:bookmarkEnd w:id="74"/>
    </w:p>
    <w:p w14:paraId="0CC7164A" w14:textId="77777777" w:rsidR="00807104" w:rsidRPr="0047650B" w:rsidRDefault="00807104" w:rsidP="0047650B">
      <w:pPr>
        <w:spacing w:line="276" w:lineRule="auto"/>
        <w:rPr>
          <w:rFonts w:ascii="Arial" w:hAnsi="Arial" w:cs="Arial"/>
        </w:rPr>
      </w:pPr>
      <w:r w:rsidRPr="0047650B">
        <w:rPr>
          <w:rFonts w:ascii="Arial" w:hAnsi="Arial" w:cs="Arial"/>
        </w:rPr>
        <w:t>Wykonawca jest zobowiązany opracować i przedstawić do akceptacji Inżyniera Kontraktu program zapewnienia jakości (PZJ). W programie zapewnienia jakości Wykonawca powinien określić, zamierzony sposób wykonywania robót, możliwości techniczne, kadrowe i plan organizacji robót gwarantujący wykonanie robót zgodnie z dokumentacją projektową, ST oraz ustaleniami.</w:t>
      </w:r>
    </w:p>
    <w:p w14:paraId="4CAECFED" w14:textId="77777777" w:rsidR="00807104" w:rsidRPr="0047650B" w:rsidRDefault="00807104" w:rsidP="0047650B">
      <w:pPr>
        <w:spacing w:line="276" w:lineRule="auto"/>
        <w:rPr>
          <w:rFonts w:ascii="Arial" w:hAnsi="Arial" w:cs="Arial"/>
        </w:rPr>
      </w:pPr>
      <w:r w:rsidRPr="0047650B">
        <w:rPr>
          <w:rFonts w:ascii="Arial" w:hAnsi="Arial" w:cs="Arial"/>
        </w:rPr>
        <w:t>Program zapewnienia jakości powinien zawierać:</w:t>
      </w:r>
    </w:p>
    <w:p w14:paraId="696B9608" w14:textId="7F38058C" w:rsidR="00807104" w:rsidRPr="0047650B" w:rsidRDefault="00807104" w:rsidP="0047650B">
      <w:pPr>
        <w:pStyle w:val="Akapitzlist"/>
        <w:numPr>
          <w:ilvl w:val="0"/>
          <w:numId w:val="8"/>
        </w:numPr>
        <w:spacing w:line="276" w:lineRule="auto"/>
        <w:rPr>
          <w:rFonts w:ascii="Arial" w:hAnsi="Arial" w:cs="Arial"/>
        </w:rPr>
      </w:pPr>
      <w:r w:rsidRPr="0047650B">
        <w:rPr>
          <w:rFonts w:ascii="Arial" w:hAnsi="Arial" w:cs="Arial"/>
        </w:rPr>
        <w:t>część ogólną opisującą:</w:t>
      </w:r>
    </w:p>
    <w:p w14:paraId="5F679010" w14:textId="041EA01A" w:rsidR="00807104" w:rsidRPr="0047650B" w:rsidRDefault="00807104" w:rsidP="0047650B">
      <w:pPr>
        <w:spacing w:line="276" w:lineRule="auto"/>
        <w:rPr>
          <w:rFonts w:ascii="Arial" w:hAnsi="Arial" w:cs="Arial"/>
        </w:rPr>
      </w:pPr>
      <w:r w:rsidRPr="0047650B">
        <w:rPr>
          <w:rFonts w:ascii="Arial" w:hAnsi="Arial" w:cs="Arial"/>
        </w:rPr>
        <w:t>- organizację wykonania robót, w tym terminy i sposób prowadzenia robót,</w:t>
      </w:r>
    </w:p>
    <w:p w14:paraId="230EA9E1" w14:textId="3B4B9A38" w:rsidR="00807104" w:rsidRPr="0047650B" w:rsidRDefault="00807104" w:rsidP="0047650B">
      <w:pPr>
        <w:spacing w:line="276" w:lineRule="auto"/>
        <w:rPr>
          <w:rFonts w:ascii="Arial" w:hAnsi="Arial" w:cs="Arial"/>
        </w:rPr>
      </w:pPr>
      <w:r w:rsidRPr="0047650B">
        <w:rPr>
          <w:rFonts w:ascii="Arial" w:hAnsi="Arial" w:cs="Arial"/>
        </w:rPr>
        <w:t>- organizację ruchu na budowie wraz z oznakowaniem robót,</w:t>
      </w:r>
    </w:p>
    <w:p w14:paraId="0497DE14" w14:textId="46869112" w:rsidR="00807104" w:rsidRPr="0047650B" w:rsidRDefault="00807104" w:rsidP="0047650B">
      <w:pPr>
        <w:spacing w:line="276" w:lineRule="auto"/>
        <w:rPr>
          <w:rFonts w:ascii="Arial" w:hAnsi="Arial" w:cs="Arial"/>
        </w:rPr>
      </w:pPr>
      <w:r w:rsidRPr="0047650B">
        <w:rPr>
          <w:rFonts w:ascii="Arial" w:hAnsi="Arial" w:cs="Arial"/>
        </w:rPr>
        <w:t>- sposób zapewnienia bhp.,</w:t>
      </w:r>
    </w:p>
    <w:p w14:paraId="27C0B0C9" w14:textId="651C76C5" w:rsidR="0099175C" w:rsidRPr="0047650B" w:rsidRDefault="00807104" w:rsidP="0047650B">
      <w:pPr>
        <w:spacing w:line="276" w:lineRule="auto"/>
        <w:rPr>
          <w:rFonts w:ascii="Arial" w:hAnsi="Arial" w:cs="Arial"/>
        </w:rPr>
      </w:pPr>
      <w:r w:rsidRPr="0047650B">
        <w:rPr>
          <w:rFonts w:ascii="Arial" w:hAnsi="Arial" w:cs="Arial"/>
        </w:rPr>
        <w:t>- wykaz zespołów roboczych, ich kwalifikacje i przygotowanie praktyczne,</w:t>
      </w:r>
    </w:p>
    <w:p w14:paraId="2B49956A" w14:textId="26BA1144" w:rsidR="00807104" w:rsidRPr="0047650B" w:rsidRDefault="00807104" w:rsidP="0047650B">
      <w:pPr>
        <w:spacing w:line="276" w:lineRule="auto"/>
        <w:rPr>
          <w:rFonts w:ascii="Arial" w:hAnsi="Arial" w:cs="Arial"/>
        </w:rPr>
      </w:pPr>
      <w:r w:rsidRPr="0047650B">
        <w:rPr>
          <w:rFonts w:ascii="Arial" w:hAnsi="Arial" w:cs="Arial"/>
        </w:rPr>
        <w:t>- wykaz osób odpowiedzialnych za jakość i terminowość wykonania poszczególnych elementów robót,</w:t>
      </w:r>
    </w:p>
    <w:p w14:paraId="40F5D0FC" w14:textId="38A8BB11" w:rsidR="00807104" w:rsidRPr="0047650B" w:rsidRDefault="00807104" w:rsidP="0047650B">
      <w:pPr>
        <w:spacing w:line="276" w:lineRule="auto"/>
        <w:rPr>
          <w:rFonts w:ascii="Arial" w:hAnsi="Arial" w:cs="Arial"/>
        </w:rPr>
      </w:pPr>
      <w:r w:rsidRPr="0047650B">
        <w:rPr>
          <w:rFonts w:ascii="Arial" w:hAnsi="Arial" w:cs="Arial"/>
        </w:rPr>
        <w:lastRenderedPageBreak/>
        <w:t>- system (sposób i procedurę) proponowanej kontroli i sterowania jakością wykonywanych robót,</w:t>
      </w:r>
    </w:p>
    <w:p w14:paraId="315F2658" w14:textId="7625416A" w:rsidR="00807104" w:rsidRPr="0047650B" w:rsidRDefault="00807104" w:rsidP="0047650B">
      <w:pPr>
        <w:spacing w:line="276" w:lineRule="auto"/>
        <w:rPr>
          <w:rFonts w:ascii="Arial" w:hAnsi="Arial" w:cs="Arial"/>
        </w:rPr>
      </w:pPr>
      <w:r w:rsidRPr="0047650B">
        <w:rPr>
          <w:rFonts w:ascii="Arial" w:hAnsi="Arial" w:cs="Arial"/>
        </w:rPr>
        <w:t>- wyposażenie w sprzęt i urządzenia do pomiarów i kontroli (opis laboratorium własnego lub laboratorium, któremu Wykonawca zamierza zlecić prowadzenie badań),</w:t>
      </w:r>
    </w:p>
    <w:p w14:paraId="2A4ECCCC" w14:textId="111190E1" w:rsidR="00807104" w:rsidRPr="0047650B" w:rsidRDefault="00807104" w:rsidP="0047650B">
      <w:pPr>
        <w:spacing w:line="276" w:lineRule="auto"/>
        <w:rPr>
          <w:rFonts w:ascii="Arial" w:hAnsi="Arial" w:cs="Arial"/>
        </w:rPr>
      </w:pPr>
      <w:r w:rsidRPr="0047650B">
        <w:rPr>
          <w:rFonts w:ascii="Arial" w:hAnsi="Arial" w:cs="Arial"/>
        </w:rPr>
        <w:t>- sposób oraz formę gromadzenia wyników badań laboratoryjnych, zapis pomiarów, nastaw mechanizmów sterujących, a także wyciąganych wniosków i zastosowanych korekt w procesie technologicznym, proponowany sposób i formę przekazywania tych informacji Kierownikowi projektu;</w:t>
      </w:r>
    </w:p>
    <w:p w14:paraId="2D135CF9" w14:textId="2E26975D" w:rsidR="00807104" w:rsidRPr="0047650B" w:rsidRDefault="00807104" w:rsidP="0047650B">
      <w:pPr>
        <w:pStyle w:val="Akapitzlist"/>
        <w:numPr>
          <w:ilvl w:val="0"/>
          <w:numId w:val="8"/>
        </w:numPr>
        <w:spacing w:line="276" w:lineRule="auto"/>
        <w:rPr>
          <w:rFonts w:ascii="Arial" w:hAnsi="Arial" w:cs="Arial"/>
        </w:rPr>
      </w:pPr>
      <w:r w:rsidRPr="0047650B">
        <w:rPr>
          <w:rFonts w:ascii="Arial" w:hAnsi="Arial" w:cs="Arial"/>
        </w:rPr>
        <w:t>część szczegółową opisującą dla każdego asortymentu robót:</w:t>
      </w:r>
    </w:p>
    <w:p w14:paraId="7F120378" w14:textId="0D0238CB" w:rsidR="00807104" w:rsidRPr="0047650B" w:rsidRDefault="00807104" w:rsidP="0047650B">
      <w:pPr>
        <w:spacing w:line="276" w:lineRule="auto"/>
        <w:rPr>
          <w:rFonts w:ascii="Arial" w:hAnsi="Arial" w:cs="Arial"/>
        </w:rPr>
      </w:pPr>
      <w:r w:rsidRPr="0047650B">
        <w:rPr>
          <w:rFonts w:ascii="Arial" w:hAnsi="Arial" w:cs="Arial"/>
        </w:rPr>
        <w:t>- wykaz maszyn i urządzeń stosowanych na budowie z ich parametrami technicznymi oraz wyposażeniem w mechanizmy do sterowania i urządzenia pomiarowo-kontrolne,</w:t>
      </w:r>
    </w:p>
    <w:p w14:paraId="711C1CD5" w14:textId="27F2E4AF" w:rsidR="00807104" w:rsidRPr="0047650B" w:rsidRDefault="00807104" w:rsidP="0047650B">
      <w:pPr>
        <w:spacing w:line="276" w:lineRule="auto"/>
        <w:rPr>
          <w:rFonts w:ascii="Arial" w:hAnsi="Arial" w:cs="Arial"/>
        </w:rPr>
      </w:pPr>
      <w:r w:rsidRPr="0047650B">
        <w:rPr>
          <w:rFonts w:ascii="Arial" w:hAnsi="Arial" w:cs="Arial"/>
        </w:rPr>
        <w:t>- rodzaje i ilość środków transportu oraz urządzeń do magazynowania i załadunku materiałów, spoiw, lepiszczy, kruszyw itp.,</w:t>
      </w:r>
    </w:p>
    <w:p w14:paraId="5E8B1C86" w14:textId="224E9099" w:rsidR="00807104" w:rsidRPr="0047650B" w:rsidRDefault="00807104" w:rsidP="0047650B">
      <w:pPr>
        <w:spacing w:line="276" w:lineRule="auto"/>
        <w:rPr>
          <w:rFonts w:ascii="Arial" w:hAnsi="Arial" w:cs="Arial"/>
        </w:rPr>
      </w:pPr>
      <w:r w:rsidRPr="0047650B">
        <w:rPr>
          <w:rFonts w:ascii="Arial" w:hAnsi="Arial" w:cs="Arial"/>
        </w:rPr>
        <w:t>- sposób zabezpieczenia i ochrony ładunków przed utratą ich właściwości w czasie transportu,</w:t>
      </w:r>
    </w:p>
    <w:p w14:paraId="19D23858" w14:textId="7EEA6B66" w:rsidR="00807104" w:rsidRPr="0047650B" w:rsidRDefault="00807104" w:rsidP="0047650B">
      <w:pPr>
        <w:spacing w:line="276" w:lineRule="auto"/>
        <w:rPr>
          <w:rFonts w:ascii="Arial" w:hAnsi="Arial" w:cs="Arial"/>
        </w:rPr>
      </w:pPr>
      <w:r w:rsidRPr="0047650B">
        <w:rPr>
          <w:rFonts w:ascii="Arial" w:hAnsi="Arial" w:cs="Arial"/>
        </w:rPr>
        <w:t>- sposób i procedurę pomiarów i badań (rodzaj i częstotliwość, pobieranie próbek, legalizacja i sprawdzanie urządzeń, itp.) prowadzonych podczas dostaw materiałów, wytwarzania mieszanek i wykonywania poszczególnych elementów robót,</w:t>
      </w:r>
    </w:p>
    <w:p w14:paraId="1885CC5D" w14:textId="0854A450" w:rsidR="00C50DAB" w:rsidRPr="0047650B" w:rsidRDefault="00807104" w:rsidP="0047650B">
      <w:pPr>
        <w:spacing w:line="276" w:lineRule="auto"/>
        <w:rPr>
          <w:rFonts w:ascii="Arial" w:hAnsi="Arial" w:cs="Arial"/>
        </w:rPr>
      </w:pPr>
      <w:r w:rsidRPr="0047650B">
        <w:rPr>
          <w:rFonts w:ascii="Arial" w:hAnsi="Arial" w:cs="Arial"/>
        </w:rPr>
        <w:t>- sposób postępowania z materiałami i robotami nie odpowiadającymi wymaganiom.</w:t>
      </w:r>
    </w:p>
    <w:p w14:paraId="6652407A" w14:textId="7C808825" w:rsidR="00BA320F" w:rsidRPr="0047650B" w:rsidRDefault="00BA320F" w:rsidP="0047650B">
      <w:pPr>
        <w:spacing w:line="276" w:lineRule="auto"/>
        <w:rPr>
          <w:rFonts w:ascii="Arial" w:hAnsi="Arial" w:cs="Arial"/>
        </w:rPr>
      </w:pPr>
    </w:p>
    <w:p w14:paraId="5A3DE93D" w14:textId="248CC03E" w:rsidR="00FE7E78" w:rsidRPr="0047650B" w:rsidRDefault="00FE7E78" w:rsidP="0047650B">
      <w:pPr>
        <w:pStyle w:val="Nagwek3"/>
        <w:spacing w:line="276" w:lineRule="auto"/>
        <w:rPr>
          <w:b/>
          <w:bCs/>
          <w:sz w:val="20"/>
          <w:szCs w:val="20"/>
        </w:rPr>
      </w:pPr>
      <w:bookmarkStart w:id="75" w:name="_Toc205365657"/>
      <w:r w:rsidRPr="0047650B">
        <w:rPr>
          <w:b/>
          <w:bCs/>
          <w:sz w:val="20"/>
          <w:szCs w:val="20"/>
        </w:rPr>
        <w:t>Zasady kontroli jakości robót</w:t>
      </w:r>
      <w:bookmarkEnd w:id="75"/>
    </w:p>
    <w:p w14:paraId="414AF344" w14:textId="77777777" w:rsidR="00FE7E78" w:rsidRPr="0047650B" w:rsidRDefault="00FE7E78" w:rsidP="0047650B">
      <w:pPr>
        <w:spacing w:line="276" w:lineRule="auto"/>
        <w:rPr>
          <w:rFonts w:ascii="Arial" w:hAnsi="Arial" w:cs="Arial"/>
        </w:rPr>
      </w:pPr>
      <w:r w:rsidRPr="0047650B">
        <w:rPr>
          <w:rFonts w:ascii="Arial" w:hAnsi="Arial" w:cs="Arial"/>
        </w:rPr>
        <w:t>Celem kontroli robót będzie takie sterowanie ich przygotowaniem i wykonaniem, aby osiągnąć założoną jakość robót.</w:t>
      </w:r>
    </w:p>
    <w:p w14:paraId="736359A2" w14:textId="77777777" w:rsidR="00FE7E78" w:rsidRPr="0047650B" w:rsidRDefault="00FE7E78" w:rsidP="0047650B">
      <w:pPr>
        <w:spacing w:line="276" w:lineRule="auto"/>
        <w:rPr>
          <w:rFonts w:ascii="Arial" w:hAnsi="Arial" w:cs="Arial"/>
        </w:rPr>
      </w:pPr>
      <w:r w:rsidRPr="0047650B">
        <w:rPr>
          <w:rFonts w:ascii="Arial" w:hAnsi="Arial" w:cs="Arial"/>
        </w:rPr>
        <w:t>Wykonawca jest odpowiedzialny za pełną kontrolę robót i jakości materiałów.</w:t>
      </w:r>
    </w:p>
    <w:p w14:paraId="45728533" w14:textId="29497A4C" w:rsidR="00FE7E78" w:rsidRPr="0047650B" w:rsidRDefault="00FE7E78" w:rsidP="0047650B">
      <w:pPr>
        <w:spacing w:line="276" w:lineRule="auto"/>
        <w:rPr>
          <w:rFonts w:ascii="Arial" w:hAnsi="Arial" w:cs="Arial"/>
        </w:rPr>
      </w:pPr>
      <w:r w:rsidRPr="0047650B">
        <w:rPr>
          <w:rFonts w:ascii="Arial" w:hAnsi="Arial" w:cs="Arial"/>
        </w:rPr>
        <w:t>Wykonawca zapewni odpowiedni system kontroli, włączając personel, laboratorium, sprzęt, zaopatrzenie i wszystkie urządzenia niezbędne do pobierania próbek i badań materiałów oraz robót. Przed zatwierdzeniem systemu kontroli Inżynier Kontraktu może zażądać od Wykonawcy przeprowadzenia badań w celu zademonstrowania, że poziom ich wykonywania jest zadowalający. Wykonawca będzie przeprowadzać pomiary i badania materiałów oraz robót z częstotliwością zapewniającą stwierdzenie, Se roboty wykonano zgodnie z wymaganiami zawartymi w dokumentacji projektowej i ST.</w:t>
      </w:r>
    </w:p>
    <w:p w14:paraId="556CDE5A" w14:textId="17908BBE" w:rsidR="00FE7E78" w:rsidRPr="0047650B" w:rsidRDefault="00FE7E78" w:rsidP="0047650B">
      <w:pPr>
        <w:spacing w:line="276" w:lineRule="auto"/>
        <w:rPr>
          <w:rFonts w:ascii="Arial" w:hAnsi="Arial" w:cs="Arial"/>
        </w:rPr>
      </w:pPr>
      <w:r w:rsidRPr="0047650B">
        <w:rPr>
          <w:rFonts w:ascii="Arial" w:hAnsi="Arial" w:cs="Arial"/>
        </w:rPr>
        <w:t xml:space="preserve">Minimalne wymagania, co do zakresu badań i ich częstotliwość są określone w ST, normach i wytycznych. </w:t>
      </w:r>
      <w:r w:rsidRPr="0047650B">
        <w:rPr>
          <w:rFonts w:ascii="Arial" w:hAnsi="Arial" w:cs="Arial"/>
        </w:rPr>
        <w:br/>
        <w:t>W przypadku, gdy nie zostały one tam określone, Inżynier Kontraktu ustali jaki zakres kontroli jest konieczny, aby zapewnić wykonanie robót zgodnie z umową.</w:t>
      </w:r>
    </w:p>
    <w:p w14:paraId="4C9B00F4" w14:textId="77777777" w:rsidR="00FE7E78" w:rsidRPr="0047650B" w:rsidRDefault="00FE7E78" w:rsidP="0047650B">
      <w:pPr>
        <w:spacing w:line="276" w:lineRule="auto"/>
        <w:rPr>
          <w:rFonts w:ascii="Arial" w:hAnsi="Arial" w:cs="Arial"/>
        </w:rPr>
      </w:pPr>
      <w:r w:rsidRPr="0047650B">
        <w:rPr>
          <w:rFonts w:ascii="Arial" w:hAnsi="Arial" w:cs="Arial"/>
        </w:rPr>
        <w:t>Wykonawca dostarczy Kierownikowi projektu świadectwa, że wszystkie stosowane urządzenia i sprzęt badawczy posiadają ważną legalizację, zostały prawidłowo wykalibrowane i odpowiadają wymaganiom norm określających procedury badań.</w:t>
      </w:r>
    </w:p>
    <w:p w14:paraId="71807DCF" w14:textId="77777777" w:rsidR="00FE7E78" w:rsidRPr="0047650B" w:rsidRDefault="00FE7E78" w:rsidP="0047650B">
      <w:pPr>
        <w:spacing w:line="276" w:lineRule="auto"/>
        <w:rPr>
          <w:rFonts w:ascii="Arial" w:hAnsi="Arial" w:cs="Arial"/>
        </w:rPr>
      </w:pPr>
      <w:r w:rsidRPr="0047650B">
        <w:rPr>
          <w:rFonts w:ascii="Arial" w:hAnsi="Arial" w:cs="Arial"/>
        </w:rPr>
        <w:t>Inżynier Kontraktu będzie mieć nieograniczony dostęp do pomieszczeń laboratoryjnych, w celu ich inspekcji.</w:t>
      </w:r>
    </w:p>
    <w:p w14:paraId="696760FD" w14:textId="77777777" w:rsidR="00FE7E78" w:rsidRPr="0047650B" w:rsidRDefault="00FE7E78" w:rsidP="0047650B">
      <w:pPr>
        <w:spacing w:line="276" w:lineRule="auto"/>
        <w:rPr>
          <w:rFonts w:ascii="Arial" w:hAnsi="Arial" w:cs="Arial"/>
        </w:rPr>
      </w:pPr>
      <w:r w:rsidRPr="0047650B">
        <w:rPr>
          <w:rFonts w:ascii="Arial" w:hAnsi="Arial" w:cs="Arial"/>
        </w:rPr>
        <w:t>Inżynier Kontraktu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Kontraktu natychmiast wstrzyma użycie do robót badanych materiałów i dopuści je do użycia dopiero wtedy, gdy niedociągnięcia w pracy laboratorium Wykonawcy zostaną usunięte i stwierdzona zostanie odpowiednia jakość tych materiałów.</w:t>
      </w:r>
    </w:p>
    <w:p w14:paraId="3E00AE3D" w14:textId="77777777" w:rsidR="00FE7E78" w:rsidRPr="0047650B" w:rsidRDefault="00FE7E78" w:rsidP="0047650B">
      <w:pPr>
        <w:spacing w:line="276" w:lineRule="auto"/>
        <w:rPr>
          <w:rFonts w:ascii="Arial" w:hAnsi="Arial" w:cs="Arial"/>
        </w:rPr>
      </w:pPr>
      <w:r w:rsidRPr="0047650B">
        <w:rPr>
          <w:rFonts w:ascii="Arial" w:hAnsi="Arial" w:cs="Arial"/>
        </w:rPr>
        <w:t>Wszystkie koszty związane z organizowaniem i prowadzeniem badań materiałów ponosi Wykonawca.</w:t>
      </w:r>
    </w:p>
    <w:p w14:paraId="3B293C51" w14:textId="02E57215" w:rsidR="00FE7E78" w:rsidRPr="0047650B" w:rsidRDefault="00FE7E78" w:rsidP="0047650B">
      <w:pPr>
        <w:spacing w:line="276" w:lineRule="auto"/>
        <w:rPr>
          <w:rFonts w:ascii="Arial" w:hAnsi="Arial" w:cs="Arial"/>
        </w:rPr>
      </w:pPr>
      <w:r w:rsidRPr="0047650B">
        <w:rPr>
          <w:rFonts w:ascii="Arial" w:hAnsi="Arial" w:cs="Arial"/>
        </w:rPr>
        <w:t>Wykonawca robót powinien dostarczyć Inżynierowi projekt powykonawczy instalacji telekomunikacyjnych z naniesionymi zmianami w trakcie wykonania robót.</w:t>
      </w:r>
    </w:p>
    <w:p w14:paraId="3DA3D9FF" w14:textId="51EED2E5" w:rsidR="00E34FA3" w:rsidRPr="0047650B" w:rsidRDefault="00E34FA3" w:rsidP="0047650B">
      <w:pPr>
        <w:spacing w:line="276" w:lineRule="auto"/>
        <w:rPr>
          <w:rFonts w:ascii="Arial" w:hAnsi="Arial" w:cs="Arial"/>
        </w:rPr>
      </w:pPr>
    </w:p>
    <w:p w14:paraId="55967096" w14:textId="0E5F3CAC" w:rsidR="00E34FA3" w:rsidRPr="0047650B" w:rsidRDefault="00E34FA3" w:rsidP="0047650B">
      <w:pPr>
        <w:pStyle w:val="Nagwek3"/>
        <w:spacing w:line="276" w:lineRule="auto"/>
        <w:rPr>
          <w:b/>
          <w:bCs/>
          <w:sz w:val="20"/>
          <w:szCs w:val="20"/>
        </w:rPr>
      </w:pPr>
      <w:bookmarkStart w:id="76" w:name="_Toc205365658"/>
      <w:r w:rsidRPr="0047650B">
        <w:rPr>
          <w:b/>
          <w:bCs/>
          <w:sz w:val="20"/>
          <w:szCs w:val="20"/>
        </w:rPr>
        <w:t>Pobieranie próbek</w:t>
      </w:r>
      <w:bookmarkEnd w:id="76"/>
    </w:p>
    <w:p w14:paraId="029FE3E0" w14:textId="77777777" w:rsidR="00E34FA3" w:rsidRPr="0047650B" w:rsidRDefault="00E34FA3" w:rsidP="0047650B">
      <w:pPr>
        <w:spacing w:line="276" w:lineRule="auto"/>
        <w:rPr>
          <w:rFonts w:ascii="Arial" w:hAnsi="Arial" w:cs="Arial"/>
        </w:rPr>
      </w:pPr>
      <w:r w:rsidRPr="0047650B">
        <w:rPr>
          <w:rFonts w:ascii="Arial" w:hAnsi="Arial" w:cs="Arial"/>
        </w:rPr>
        <w:t>Próbki będą pobierane losowo. Zaleca się stosowanie statystycznych metod pobierania próbek, opartych na zasadzie, że wszystkie jednostkowe elementy produkcji mogą być z jednakowym prawdopodobieństwem wytypowane do badań.</w:t>
      </w:r>
    </w:p>
    <w:p w14:paraId="4AF5C78A" w14:textId="77777777" w:rsidR="00E34FA3" w:rsidRPr="0047650B" w:rsidRDefault="00E34FA3" w:rsidP="0047650B">
      <w:pPr>
        <w:spacing w:line="276" w:lineRule="auto"/>
        <w:rPr>
          <w:rFonts w:ascii="Arial" w:hAnsi="Arial" w:cs="Arial"/>
        </w:rPr>
      </w:pPr>
      <w:r w:rsidRPr="0047650B">
        <w:rPr>
          <w:rFonts w:ascii="Arial" w:hAnsi="Arial" w:cs="Arial"/>
        </w:rPr>
        <w:t>Inżynier Kontraktu będzie mieć zapewnioną możliwość udziału w pobieraniu próbek.</w:t>
      </w:r>
    </w:p>
    <w:p w14:paraId="51F4D7B2" w14:textId="77777777" w:rsidR="00E34FA3" w:rsidRPr="0047650B" w:rsidRDefault="00E34FA3" w:rsidP="0047650B">
      <w:pPr>
        <w:spacing w:line="276" w:lineRule="auto"/>
        <w:rPr>
          <w:rFonts w:ascii="Arial" w:hAnsi="Arial" w:cs="Arial"/>
        </w:rPr>
      </w:pPr>
      <w:r w:rsidRPr="0047650B">
        <w:rPr>
          <w:rFonts w:ascii="Arial" w:hAnsi="Arial" w:cs="Arial"/>
        </w:rPr>
        <w:lastRenderedPageBreak/>
        <w:t>Pojemniki do pobierania próbek będą dostarczone przez Wykonawcę i zatwierdzone przez Inżyniera Kontraktu. Próbki dostarczone przez Wykonawcę do badań wykonywanych przez Inżyniera Kontraktu będą odpowiednio opisane i oznakowane, w sposób zaakceptowany przez Inżyniera Kontraktu.</w:t>
      </w:r>
    </w:p>
    <w:p w14:paraId="521D6B10" w14:textId="39039AFC" w:rsidR="00E34FA3" w:rsidRPr="0047650B" w:rsidRDefault="00E34FA3" w:rsidP="0047650B">
      <w:pPr>
        <w:spacing w:line="276" w:lineRule="auto"/>
        <w:rPr>
          <w:rFonts w:ascii="Arial" w:hAnsi="Arial" w:cs="Arial"/>
        </w:rPr>
      </w:pPr>
      <w:r w:rsidRPr="0047650B">
        <w:rPr>
          <w:rFonts w:ascii="Arial" w:hAnsi="Arial" w:cs="Arial"/>
        </w:rPr>
        <w:t>Na zlecenie Inżyniera Kontraktu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3CBF54B3" w14:textId="132119CB" w:rsidR="00E34FA3" w:rsidRPr="0047650B" w:rsidRDefault="00E34FA3" w:rsidP="0047650B">
      <w:pPr>
        <w:spacing w:line="276" w:lineRule="auto"/>
        <w:rPr>
          <w:rFonts w:ascii="Arial" w:hAnsi="Arial" w:cs="Arial"/>
        </w:rPr>
      </w:pPr>
    </w:p>
    <w:p w14:paraId="523B9BAC" w14:textId="7BD3E6C1" w:rsidR="00E34FA3" w:rsidRPr="0047650B" w:rsidRDefault="00E34FA3" w:rsidP="0047650B">
      <w:pPr>
        <w:pStyle w:val="Nagwek3"/>
        <w:spacing w:line="276" w:lineRule="auto"/>
        <w:rPr>
          <w:b/>
          <w:bCs/>
          <w:sz w:val="20"/>
          <w:szCs w:val="20"/>
        </w:rPr>
      </w:pPr>
      <w:bookmarkStart w:id="77" w:name="_Toc205365659"/>
      <w:r w:rsidRPr="0047650B">
        <w:rPr>
          <w:b/>
          <w:bCs/>
          <w:sz w:val="20"/>
          <w:szCs w:val="20"/>
        </w:rPr>
        <w:t>Badania i pomiary</w:t>
      </w:r>
      <w:bookmarkEnd w:id="77"/>
    </w:p>
    <w:p w14:paraId="7D3EF0D1" w14:textId="6BBE4010" w:rsidR="00E34FA3" w:rsidRPr="0047650B" w:rsidRDefault="00E34FA3" w:rsidP="0047650B">
      <w:pPr>
        <w:spacing w:line="276" w:lineRule="auto"/>
        <w:rPr>
          <w:rFonts w:ascii="Arial" w:hAnsi="Arial" w:cs="Arial"/>
        </w:rPr>
      </w:pPr>
      <w:r w:rsidRPr="0047650B">
        <w:rPr>
          <w:rFonts w:ascii="Arial" w:hAnsi="Arial" w:cs="Arial"/>
        </w:rPr>
        <w:t>Wszystkie badania i pomiary będą przeprowadzone zgodnie z wymaganiami norm. W przypadku, gdy normy nie obejmują jakiegokolwiek badania wymaganego w ST, stosować można wytyczne krajowe albo inne procedury, zaakceptowane przez Inżyniera Kontraktu.</w:t>
      </w:r>
    </w:p>
    <w:p w14:paraId="77E72E26" w14:textId="72A980C7" w:rsidR="00E34FA3" w:rsidRPr="0047650B" w:rsidRDefault="00E34FA3" w:rsidP="0047650B">
      <w:pPr>
        <w:spacing w:line="276" w:lineRule="auto"/>
        <w:rPr>
          <w:rFonts w:ascii="Arial" w:hAnsi="Arial" w:cs="Arial"/>
        </w:rPr>
      </w:pPr>
      <w:r w:rsidRPr="0047650B">
        <w:rPr>
          <w:rFonts w:ascii="Arial" w:hAnsi="Arial" w:cs="Arial"/>
        </w:rPr>
        <w:t>Przed przystąpieniem do pomiarów lub badań, Wykonawca powiadomi Inżyniera Kontraktu o rodzaju, miejscu i terminie pomiaru lub badania. Po wykonaniu pomiaru lub badania, Wykonawca przedstawi na piśmie ich wyniki do akceptacji Inżyniera Kontraktu.</w:t>
      </w:r>
    </w:p>
    <w:p w14:paraId="37FBC751" w14:textId="43DC7906" w:rsidR="00FE7E78" w:rsidRPr="0047650B" w:rsidRDefault="00FE7E78" w:rsidP="0047650B">
      <w:pPr>
        <w:spacing w:line="276" w:lineRule="auto"/>
        <w:rPr>
          <w:rFonts w:ascii="Arial" w:hAnsi="Arial" w:cs="Arial"/>
        </w:rPr>
      </w:pPr>
      <w:r w:rsidRPr="0047650B">
        <w:rPr>
          <w:rFonts w:ascii="Arial" w:hAnsi="Arial" w:cs="Arial"/>
        </w:rPr>
        <w:t xml:space="preserve">Badanie kanalizacji wtórnej polega na sprawdzeniu zgodności wykonania robót z wymaganiami zawartymi </w:t>
      </w:r>
      <w:r w:rsidR="00C461F6">
        <w:rPr>
          <w:rFonts w:ascii="Arial" w:hAnsi="Arial" w:cs="Arial"/>
        </w:rPr>
        <w:br/>
      </w:r>
      <w:r w:rsidRPr="0047650B">
        <w:rPr>
          <w:rFonts w:ascii="Arial" w:hAnsi="Arial" w:cs="Arial"/>
        </w:rPr>
        <w:t xml:space="preserve">w normach i dokumentacji technicznej łącznie ze wszystkimi zmianami i dodatkowymi uzgodnieniami. </w:t>
      </w:r>
    </w:p>
    <w:p w14:paraId="69F3EEFF" w14:textId="511A4ABD" w:rsidR="00BA320F" w:rsidRPr="0047650B" w:rsidRDefault="00FE7E78" w:rsidP="0047650B">
      <w:pPr>
        <w:spacing w:line="276" w:lineRule="auto"/>
        <w:rPr>
          <w:rFonts w:ascii="Arial" w:hAnsi="Arial" w:cs="Arial"/>
        </w:rPr>
      </w:pPr>
      <w:r w:rsidRPr="0047650B">
        <w:rPr>
          <w:rFonts w:ascii="Arial" w:hAnsi="Arial" w:cs="Arial"/>
        </w:rPr>
        <w:t>Protokół badania technicznego wraz z innymi dokumentami stwierdzającymi zgodność wykonania robót stanowi podstawę do zgłoszenia do komisji odbioru.</w:t>
      </w:r>
    </w:p>
    <w:p w14:paraId="0D2C1310" w14:textId="076D0877" w:rsidR="00E34FA3" w:rsidRPr="0047650B" w:rsidRDefault="00E34FA3" w:rsidP="0047650B">
      <w:pPr>
        <w:pStyle w:val="Tekstpodstawowywcity"/>
        <w:spacing w:line="276" w:lineRule="auto"/>
        <w:rPr>
          <w:rFonts w:ascii="Arial" w:hAnsi="Arial" w:cs="Arial"/>
          <w:sz w:val="20"/>
        </w:rPr>
      </w:pPr>
      <w:r w:rsidRPr="0047650B">
        <w:rPr>
          <w:rFonts w:ascii="Arial" w:hAnsi="Arial" w:cs="Arial"/>
          <w:sz w:val="20"/>
        </w:rPr>
        <w:t>Należy sprawdzić, czy kanalizacja kablowa lub jej elementy odpowiadają tym wymaganiom, których spełnienie może być stwierdzone bez użycia narzędzi i bez demontażu. Dopuszcza się wykonanie wykopów kontrolnych.</w:t>
      </w:r>
    </w:p>
    <w:p w14:paraId="6EE40B27" w14:textId="672467C4" w:rsidR="00E34FA3" w:rsidRPr="0047650B" w:rsidRDefault="00E34FA3" w:rsidP="0047650B">
      <w:pPr>
        <w:pStyle w:val="podpodpunkt"/>
        <w:spacing w:line="276" w:lineRule="auto"/>
        <w:rPr>
          <w:rFonts w:ascii="Arial" w:hAnsi="Arial" w:cs="Arial"/>
          <w:sz w:val="20"/>
          <w:szCs w:val="20"/>
        </w:rPr>
      </w:pPr>
      <w:r w:rsidRPr="0047650B">
        <w:rPr>
          <w:rFonts w:ascii="Arial" w:hAnsi="Arial" w:cs="Arial"/>
          <w:sz w:val="20"/>
          <w:szCs w:val="20"/>
        </w:rPr>
        <w:t>Sposób postępowania przy badaniu budowanej kanalizacji kablowej:</w:t>
      </w:r>
    </w:p>
    <w:p w14:paraId="3D8CCCCC" w14:textId="645981D3" w:rsidR="00E34FA3" w:rsidRPr="0047650B" w:rsidRDefault="00E34FA3" w:rsidP="00C461F6">
      <w:pPr>
        <w:pStyle w:val="paragraf"/>
        <w:numPr>
          <w:ilvl w:val="0"/>
          <w:numId w:val="10"/>
        </w:numPr>
        <w:spacing w:after="0" w:line="276" w:lineRule="auto"/>
        <w:rPr>
          <w:rFonts w:ascii="Arial" w:hAnsi="Arial" w:cs="Arial"/>
          <w:sz w:val="20"/>
          <w:szCs w:val="20"/>
        </w:rPr>
      </w:pPr>
      <w:r w:rsidRPr="0047650B">
        <w:rPr>
          <w:rFonts w:ascii="Arial" w:hAnsi="Arial" w:cs="Arial"/>
          <w:sz w:val="20"/>
          <w:szCs w:val="20"/>
        </w:rPr>
        <w:t>w trakcie robót:</w:t>
      </w:r>
    </w:p>
    <w:p w14:paraId="5D997F8E" w14:textId="77777777" w:rsidR="00E34FA3" w:rsidRPr="0047650B" w:rsidRDefault="00E34FA3" w:rsidP="0047650B">
      <w:pPr>
        <w:widowControl/>
        <w:numPr>
          <w:ilvl w:val="0"/>
          <w:numId w:val="9"/>
        </w:numPr>
        <w:tabs>
          <w:tab w:val="left" w:pos="851"/>
          <w:tab w:val="left" w:pos="1701"/>
          <w:tab w:val="left" w:pos="2126"/>
          <w:tab w:val="left" w:pos="2552"/>
          <w:tab w:val="left" w:pos="3402"/>
          <w:tab w:val="left" w:pos="6804"/>
          <w:tab w:val="left" w:pos="7655"/>
          <w:tab w:val="left" w:pos="8505"/>
        </w:tabs>
        <w:spacing w:line="276" w:lineRule="auto"/>
        <w:rPr>
          <w:rFonts w:ascii="Arial" w:hAnsi="Arial" w:cs="Arial"/>
        </w:rPr>
      </w:pPr>
      <w:r w:rsidRPr="0047650B">
        <w:rPr>
          <w:rFonts w:ascii="Arial" w:hAnsi="Arial" w:cs="Arial"/>
        </w:rPr>
        <w:t>sprawdzenie sposobu ułożenia rur,</w:t>
      </w:r>
    </w:p>
    <w:p w14:paraId="64BF556F" w14:textId="77777777" w:rsidR="00E34FA3" w:rsidRPr="0047650B" w:rsidRDefault="00E34FA3" w:rsidP="0047650B">
      <w:pPr>
        <w:widowControl/>
        <w:numPr>
          <w:ilvl w:val="0"/>
          <w:numId w:val="9"/>
        </w:numPr>
        <w:tabs>
          <w:tab w:val="left" w:pos="851"/>
          <w:tab w:val="left" w:pos="1701"/>
          <w:tab w:val="left" w:pos="2126"/>
          <w:tab w:val="left" w:pos="2552"/>
          <w:tab w:val="left" w:pos="3402"/>
          <w:tab w:val="left" w:pos="6804"/>
          <w:tab w:val="left" w:pos="7655"/>
          <w:tab w:val="left" w:pos="8505"/>
        </w:tabs>
        <w:spacing w:line="276" w:lineRule="auto"/>
        <w:rPr>
          <w:rFonts w:ascii="Arial" w:hAnsi="Arial" w:cs="Arial"/>
        </w:rPr>
      </w:pPr>
      <w:r w:rsidRPr="0047650B">
        <w:rPr>
          <w:rFonts w:ascii="Arial" w:hAnsi="Arial" w:cs="Arial"/>
        </w:rPr>
        <w:t>sprawdzenie prawidłowego posadowienia studni teletechnicznych z zagęszczeniem gruntu,</w:t>
      </w:r>
    </w:p>
    <w:p w14:paraId="1B3D5DEA" w14:textId="79B0791B" w:rsidR="00E34FA3" w:rsidRPr="0047650B" w:rsidRDefault="00E34FA3" w:rsidP="00C461F6">
      <w:pPr>
        <w:pStyle w:val="Paragraf1"/>
        <w:numPr>
          <w:ilvl w:val="0"/>
          <w:numId w:val="10"/>
        </w:numPr>
        <w:spacing w:after="0" w:line="276" w:lineRule="auto"/>
        <w:rPr>
          <w:rFonts w:ascii="Arial" w:hAnsi="Arial" w:cs="Arial"/>
          <w:sz w:val="20"/>
          <w:szCs w:val="20"/>
        </w:rPr>
      </w:pPr>
      <w:r w:rsidRPr="0047650B">
        <w:rPr>
          <w:rFonts w:ascii="Arial" w:hAnsi="Arial" w:cs="Arial"/>
          <w:sz w:val="20"/>
          <w:szCs w:val="20"/>
        </w:rPr>
        <w:t>po wykonaniu robót:</w:t>
      </w:r>
    </w:p>
    <w:p w14:paraId="1C48A4A4" w14:textId="77777777" w:rsidR="00E34FA3" w:rsidRPr="0047650B" w:rsidRDefault="00E34FA3" w:rsidP="0047650B">
      <w:pPr>
        <w:widowControl/>
        <w:numPr>
          <w:ilvl w:val="0"/>
          <w:numId w:val="9"/>
        </w:numPr>
        <w:tabs>
          <w:tab w:val="left" w:pos="851"/>
          <w:tab w:val="left" w:pos="1701"/>
          <w:tab w:val="left" w:pos="2126"/>
          <w:tab w:val="left" w:pos="2552"/>
          <w:tab w:val="left" w:pos="3402"/>
          <w:tab w:val="left" w:pos="6804"/>
          <w:tab w:val="left" w:pos="7655"/>
          <w:tab w:val="left" w:pos="8505"/>
        </w:tabs>
        <w:spacing w:line="276" w:lineRule="auto"/>
        <w:rPr>
          <w:rFonts w:ascii="Arial" w:hAnsi="Arial" w:cs="Arial"/>
        </w:rPr>
      </w:pPr>
      <w:r w:rsidRPr="0047650B">
        <w:rPr>
          <w:rFonts w:ascii="Arial" w:hAnsi="Arial" w:cs="Arial"/>
        </w:rPr>
        <w:t>dokonanie starannego przeglądu elementów składowych, zwracając uwagę na jakość wykonania, sposób dopasowania, sztywność konstrukcji,</w:t>
      </w:r>
    </w:p>
    <w:p w14:paraId="29E0D7C2" w14:textId="77777777" w:rsidR="00E34FA3" w:rsidRPr="0047650B" w:rsidRDefault="00E34FA3" w:rsidP="0047650B">
      <w:pPr>
        <w:widowControl/>
        <w:numPr>
          <w:ilvl w:val="0"/>
          <w:numId w:val="9"/>
        </w:numPr>
        <w:tabs>
          <w:tab w:val="left" w:pos="851"/>
          <w:tab w:val="left" w:pos="1701"/>
          <w:tab w:val="left" w:pos="2126"/>
          <w:tab w:val="left" w:pos="2552"/>
          <w:tab w:val="left" w:pos="3402"/>
          <w:tab w:val="left" w:pos="6804"/>
          <w:tab w:val="left" w:pos="7655"/>
          <w:tab w:val="left" w:pos="8505"/>
        </w:tabs>
        <w:spacing w:line="276" w:lineRule="auto"/>
        <w:rPr>
          <w:rFonts w:ascii="Arial" w:hAnsi="Arial" w:cs="Arial"/>
        </w:rPr>
      </w:pPr>
      <w:r w:rsidRPr="0047650B">
        <w:rPr>
          <w:rFonts w:ascii="Arial" w:hAnsi="Arial" w:cs="Arial"/>
        </w:rPr>
        <w:t>sprawdzenie zabezpieczenia przed korozją elementów stalowych studni,</w:t>
      </w:r>
    </w:p>
    <w:p w14:paraId="31C1FF73" w14:textId="77777777" w:rsidR="00E34FA3" w:rsidRPr="0047650B" w:rsidRDefault="00E34FA3" w:rsidP="0047650B">
      <w:pPr>
        <w:widowControl/>
        <w:numPr>
          <w:ilvl w:val="0"/>
          <w:numId w:val="9"/>
        </w:numPr>
        <w:tabs>
          <w:tab w:val="left" w:pos="851"/>
          <w:tab w:val="left" w:pos="1701"/>
          <w:tab w:val="left" w:pos="2126"/>
          <w:tab w:val="left" w:pos="2552"/>
          <w:tab w:val="left" w:pos="3402"/>
          <w:tab w:val="left" w:pos="6804"/>
          <w:tab w:val="left" w:pos="7655"/>
          <w:tab w:val="left" w:pos="8505"/>
        </w:tabs>
        <w:spacing w:line="276" w:lineRule="auto"/>
        <w:rPr>
          <w:rFonts w:ascii="Arial" w:hAnsi="Arial" w:cs="Arial"/>
        </w:rPr>
      </w:pPr>
      <w:r w:rsidRPr="0047650B">
        <w:rPr>
          <w:rFonts w:ascii="Arial" w:hAnsi="Arial" w:cs="Arial"/>
        </w:rPr>
        <w:t>sprawdzenie ułożenia rur w ziemi, ich wprowadzenie do studni kablowej, sposób uszczelniania,</w:t>
      </w:r>
    </w:p>
    <w:p w14:paraId="7A71ADAC" w14:textId="77777777" w:rsidR="00E34FA3" w:rsidRPr="0047650B" w:rsidRDefault="00E34FA3" w:rsidP="0047650B">
      <w:pPr>
        <w:widowControl/>
        <w:numPr>
          <w:ilvl w:val="0"/>
          <w:numId w:val="9"/>
        </w:numPr>
        <w:tabs>
          <w:tab w:val="left" w:pos="851"/>
          <w:tab w:val="left" w:pos="1701"/>
          <w:tab w:val="left" w:pos="2126"/>
          <w:tab w:val="left" w:pos="2552"/>
          <w:tab w:val="left" w:pos="3402"/>
          <w:tab w:val="left" w:pos="6804"/>
          <w:tab w:val="left" w:pos="7655"/>
          <w:tab w:val="left" w:pos="8505"/>
        </w:tabs>
        <w:spacing w:line="276" w:lineRule="auto"/>
        <w:rPr>
          <w:rFonts w:ascii="Arial" w:hAnsi="Arial" w:cs="Arial"/>
        </w:rPr>
      </w:pPr>
      <w:r w:rsidRPr="0047650B">
        <w:rPr>
          <w:rFonts w:ascii="Arial" w:hAnsi="Arial" w:cs="Arial"/>
        </w:rPr>
        <w:t>sprawdzenie prawidłowości umieszczenia i zamocowania tablic orientacyjnych do oznaczania studni kablowych,</w:t>
      </w:r>
    </w:p>
    <w:p w14:paraId="7620A9F3" w14:textId="77777777" w:rsidR="00E34FA3" w:rsidRPr="0047650B" w:rsidRDefault="00E34FA3" w:rsidP="0047650B">
      <w:pPr>
        <w:widowControl/>
        <w:numPr>
          <w:ilvl w:val="0"/>
          <w:numId w:val="9"/>
        </w:numPr>
        <w:tabs>
          <w:tab w:val="left" w:pos="851"/>
          <w:tab w:val="left" w:pos="1701"/>
          <w:tab w:val="left" w:pos="2126"/>
          <w:tab w:val="left" w:pos="2552"/>
          <w:tab w:val="left" w:pos="3402"/>
          <w:tab w:val="left" w:pos="6804"/>
          <w:tab w:val="left" w:pos="7655"/>
          <w:tab w:val="left" w:pos="8505"/>
        </w:tabs>
        <w:spacing w:line="276" w:lineRule="auto"/>
        <w:rPr>
          <w:rFonts w:ascii="Arial" w:hAnsi="Arial" w:cs="Arial"/>
        </w:rPr>
      </w:pPr>
      <w:r w:rsidRPr="0047650B">
        <w:rPr>
          <w:rFonts w:ascii="Arial" w:hAnsi="Arial" w:cs="Arial"/>
        </w:rPr>
        <w:t>sprawdzenie jakości uporządkowania terenu,</w:t>
      </w:r>
    </w:p>
    <w:p w14:paraId="5E24C2E4" w14:textId="77777777" w:rsidR="00E34FA3" w:rsidRPr="0047650B" w:rsidRDefault="00E34FA3" w:rsidP="0047650B">
      <w:pPr>
        <w:widowControl/>
        <w:numPr>
          <w:ilvl w:val="0"/>
          <w:numId w:val="9"/>
        </w:numPr>
        <w:tabs>
          <w:tab w:val="left" w:pos="851"/>
          <w:tab w:val="left" w:pos="1701"/>
          <w:tab w:val="left" w:pos="2126"/>
          <w:tab w:val="left" w:pos="2552"/>
          <w:tab w:val="left" w:pos="3402"/>
          <w:tab w:val="left" w:pos="6804"/>
          <w:tab w:val="left" w:pos="7655"/>
          <w:tab w:val="left" w:pos="8505"/>
        </w:tabs>
        <w:spacing w:line="276" w:lineRule="auto"/>
        <w:rPr>
          <w:rFonts w:ascii="Arial" w:hAnsi="Arial" w:cs="Arial"/>
        </w:rPr>
      </w:pPr>
      <w:r w:rsidRPr="0047650B">
        <w:rPr>
          <w:rFonts w:ascii="Arial" w:hAnsi="Arial" w:cs="Arial"/>
        </w:rPr>
        <w:t xml:space="preserve">sprawdzenie zgodności wykonania z dokumentacją techniczną, a w szczególności zgodność przebiegu trasy i rozmieszczenia studni, liczby rur na poszczególnych odcinkach między studniami.  </w:t>
      </w:r>
    </w:p>
    <w:p w14:paraId="6D4FE512" w14:textId="2D13E325" w:rsidR="00BA320F" w:rsidRPr="0047650B" w:rsidRDefault="00BA320F" w:rsidP="0047650B">
      <w:pPr>
        <w:spacing w:line="276" w:lineRule="auto"/>
        <w:rPr>
          <w:rFonts w:ascii="Arial" w:hAnsi="Arial" w:cs="Arial"/>
        </w:rPr>
      </w:pPr>
    </w:p>
    <w:p w14:paraId="44254C05" w14:textId="4C0E3BCF" w:rsidR="00A67DE9" w:rsidRPr="0047650B" w:rsidRDefault="00A67DE9" w:rsidP="0047650B">
      <w:pPr>
        <w:pStyle w:val="Nagwek3"/>
        <w:spacing w:line="276" w:lineRule="auto"/>
        <w:rPr>
          <w:b/>
          <w:bCs/>
          <w:sz w:val="20"/>
          <w:szCs w:val="20"/>
        </w:rPr>
      </w:pPr>
      <w:bookmarkStart w:id="78" w:name="_Toc205365660"/>
      <w:r w:rsidRPr="0047650B">
        <w:rPr>
          <w:b/>
          <w:bCs/>
          <w:sz w:val="20"/>
          <w:szCs w:val="20"/>
        </w:rPr>
        <w:t>Raporty z badań</w:t>
      </w:r>
      <w:bookmarkEnd w:id="78"/>
    </w:p>
    <w:p w14:paraId="02BF9F39" w14:textId="77777777" w:rsidR="00A67DE9" w:rsidRPr="0047650B" w:rsidRDefault="00A67DE9" w:rsidP="0047650B">
      <w:pPr>
        <w:spacing w:line="276" w:lineRule="auto"/>
        <w:rPr>
          <w:rFonts w:ascii="Arial" w:hAnsi="Arial" w:cs="Arial"/>
        </w:rPr>
      </w:pPr>
      <w:r w:rsidRPr="0047650B">
        <w:rPr>
          <w:rFonts w:ascii="Arial" w:hAnsi="Arial" w:cs="Arial"/>
        </w:rPr>
        <w:t>Wykonawca będzie przekazywać Inżynier Kontraktu kopie raportów z wynikami badań jak najszybciej, nie później jednak niż w terminie określonym w programie zapewnienia jakości.</w:t>
      </w:r>
    </w:p>
    <w:p w14:paraId="6EFDC2CD" w14:textId="0C4C1112" w:rsidR="00BA320F" w:rsidRPr="0047650B" w:rsidRDefault="00A67DE9" w:rsidP="0047650B">
      <w:pPr>
        <w:spacing w:line="276" w:lineRule="auto"/>
        <w:rPr>
          <w:rFonts w:ascii="Arial" w:hAnsi="Arial" w:cs="Arial"/>
        </w:rPr>
      </w:pPr>
      <w:r w:rsidRPr="0047650B">
        <w:rPr>
          <w:rFonts w:ascii="Arial" w:hAnsi="Arial" w:cs="Arial"/>
        </w:rPr>
        <w:t>Wyniki badań (kopie) będą przekazywane Kierownikowi projektu na formularzach według dostarczonego przez niego wzoru lub innych, przez niego zaaprobowanych.</w:t>
      </w:r>
    </w:p>
    <w:p w14:paraId="32FB06BB" w14:textId="633E03CE" w:rsidR="00BA320F" w:rsidRPr="0047650B" w:rsidRDefault="00BA320F" w:rsidP="0047650B">
      <w:pPr>
        <w:spacing w:line="276" w:lineRule="auto"/>
        <w:rPr>
          <w:rFonts w:ascii="Arial" w:hAnsi="Arial" w:cs="Arial"/>
        </w:rPr>
      </w:pPr>
    </w:p>
    <w:p w14:paraId="61B533BC" w14:textId="231D210A" w:rsidR="00E923C4" w:rsidRPr="0047650B" w:rsidRDefault="00E923C4" w:rsidP="0047650B">
      <w:pPr>
        <w:pStyle w:val="Nagwek3"/>
        <w:spacing w:line="276" w:lineRule="auto"/>
        <w:rPr>
          <w:b/>
          <w:bCs/>
          <w:sz w:val="20"/>
          <w:szCs w:val="20"/>
        </w:rPr>
      </w:pPr>
      <w:bookmarkStart w:id="79" w:name="_Toc205365661"/>
      <w:r w:rsidRPr="0047650B">
        <w:rPr>
          <w:b/>
          <w:bCs/>
          <w:sz w:val="20"/>
          <w:szCs w:val="20"/>
        </w:rPr>
        <w:t>Badania prowadzone przez Inżyniera Kontraktu</w:t>
      </w:r>
      <w:bookmarkEnd w:id="79"/>
    </w:p>
    <w:p w14:paraId="13CB0BFC" w14:textId="77777777" w:rsidR="00E923C4" w:rsidRPr="0047650B" w:rsidRDefault="00E923C4" w:rsidP="0047650B">
      <w:pPr>
        <w:spacing w:line="276" w:lineRule="auto"/>
        <w:rPr>
          <w:rFonts w:ascii="Arial" w:hAnsi="Arial" w:cs="Arial"/>
        </w:rPr>
      </w:pPr>
      <w:r w:rsidRPr="0047650B">
        <w:rPr>
          <w:rFonts w:ascii="Arial" w:hAnsi="Arial" w:cs="Arial"/>
        </w:rPr>
        <w:t xml:space="preserve">Inżynier Kontraktu jest uprawniony do dokonywania kontroli, pobierania próbek i badania materiałów w miejscu ich wytwarzania/pozyskiwania, a Wykonawca i producent materiałów powinien udzielić mu </w:t>
      </w:r>
      <w:r w:rsidRPr="0047650B">
        <w:rPr>
          <w:rFonts w:ascii="Arial" w:hAnsi="Arial" w:cs="Arial"/>
        </w:rPr>
        <w:lastRenderedPageBreak/>
        <w:t>niezbędnej pomocy.</w:t>
      </w:r>
    </w:p>
    <w:p w14:paraId="6F977DD0" w14:textId="704E44C3" w:rsidR="00E923C4" w:rsidRPr="0047650B" w:rsidRDefault="00E923C4" w:rsidP="0047650B">
      <w:pPr>
        <w:spacing w:line="276" w:lineRule="auto"/>
        <w:rPr>
          <w:rFonts w:ascii="Arial" w:hAnsi="Arial" w:cs="Arial"/>
        </w:rPr>
      </w:pPr>
      <w:r w:rsidRPr="0047650B">
        <w:rPr>
          <w:rFonts w:ascii="Arial" w:hAnsi="Arial" w:cs="Arial"/>
        </w:rPr>
        <w:t>Inżynier Kontraktu, dokonując weryfikacji systemu kontroli robót prowadzonego przez Wykonawcę, poprzez między innymi swoje badania, będzie oceniać zgodność materiałów i robót z wymaganiami ST na podstawie wyników własnych badań kontrolnych jak i wyników badań dostarczonych przez Wykonawcę.</w:t>
      </w:r>
    </w:p>
    <w:p w14:paraId="5D24E7CD" w14:textId="1D4532E5" w:rsidR="00BA320F" w:rsidRPr="0047650B" w:rsidRDefault="00E923C4" w:rsidP="0047650B">
      <w:pPr>
        <w:spacing w:line="276" w:lineRule="auto"/>
        <w:rPr>
          <w:rFonts w:ascii="Arial" w:hAnsi="Arial" w:cs="Arial"/>
        </w:rPr>
      </w:pPr>
      <w:r w:rsidRPr="0047650B">
        <w:rPr>
          <w:rFonts w:ascii="Arial" w:hAnsi="Arial" w:cs="Arial"/>
        </w:rPr>
        <w:t>Inżynier Kontraktu powinien pobierać próbki materiałów i prowadzić badania niezależnie od Wykonawcy, na swój koszt. Jeżeli wyniki tych badań wykażą, że raporty Wykonawcy są niewiarygodne, to Inżynier Kontraktu oprze się wyłącznie na własnych badaniach przy ocenie zgodności materiałów i robót z dokumentacją projektową i ST.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02BE2AC6" w14:textId="547BAE84" w:rsidR="00A665BF" w:rsidRPr="0047650B" w:rsidRDefault="00A665BF" w:rsidP="0047650B">
      <w:pPr>
        <w:spacing w:line="276" w:lineRule="auto"/>
        <w:rPr>
          <w:rFonts w:ascii="Arial" w:hAnsi="Arial" w:cs="Arial"/>
        </w:rPr>
      </w:pPr>
    </w:p>
    <w:p w14:paraId="47CA8966" w14:textId="4A61461E" w:rsidR="00A665BF" w:rsidRPr="0047650B" w:rsidRDefault="00A665BF" w:rsidP="0047650B">
      <w:pPr>
        <w:pStyle w:val="Nagwek3"/>
        <w:spacing w:line="276" w:lineRule="auto"/>
        <w:rPr>
          <w:b/>
          <w:bCs/>
          <w:sz w:val="20"/>
          <w:szCs w:val="20"/>
        </w:rPr>
      </w:pPr>
      <w:bookmarkStart w:id="80" w:name="_Toc205365662"/>
      <w:r w:rsidRPr="0047650B">
        <w:rPr>
          <w:b/>
          <w:bCs/>
          <w:sz w:val="20"/>
          <w:szCs w:val="20"/>
        </w:rPr>
        <w:t>Kanalizacja kablowa</w:t>
      </w:r>
      <w:bookmarkEnd w:id="80"/>
    </w:p>
    <w:p w14:paraId="65DBFAF2" w14:textId="77777777" w:rsidR="00A665BF" w:rsidRPr="0047650B" w:rsidRDefault="00A665BF"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Należy sprawdzić:</w:t>
      </w:r>
    </w:p>
    <w:p w14:paraId="43370D20" w14:textId="77777777" w:rsidR="00A665BF" w:rsidRPr="0047650B" w:rsidRDefault="00A665BF" w:rsidP="0047650B">
      <w:pPr>
        <w:spacing w:line="276" w:lineRule="auto"/>
        <w:ind w:left="720" w:hanging="360"/>
        <w:rPr>
          <w:rFonts w:ascii="Arial" w:hAnsi="Arial" w:cs="Arial"/>
        </w:rPr>
      </w:pPr>
      <w:r w:rsidRPr="0047650B">
        <w:rPr>
          <w:rFonts w:ascii="Arial" w:hAnsi="Arial" w:cs="Arial"/>
        </w:rPr>
        <w:t>-</w:t>
      </w:r>
      <w:r w:rsidRPr="0047650B">
        <w:rPr>
          <w:rFonts w:ascii="Arial" w:hAnsi="Arial" w:cs="Arial"/>
        </w:rPr>
        <w:tab/>
        <w:t xml:space="preserve">uporządkowanie terenu i odtworzenie nawierzchni wzdłuż ciągów kanalizacji, </w:t>
      </w:r>
    </w:p>
    <w:p w14:paraId="31FF5E17" w14:textId="77777777" w:rsidR="00A665BF" w:rsidRPr="0047650B" w:rsidRDefault="00A665BF" w:rsidP="0047650B">
      <w:pPr>
        <w:spacing w:line="276" w:lineRule="auto"/>
        <w:ind w:left="720" w:hanging="360"/>
        <w:rPr>
          <w:rFonts w:ascii="Arial" w:hAnsi="Arial" w:cs="Arial"/>
        </w:rPr>
      </w:pPr>
      <w:r w:rsidRPr="0047650B">
        <w:rPr>
          <w:rFonts w:ascii="Arial" w:hAnsi="Arial" w:cs="Arial"/>
        </w:rPr>
        <w:t>-</w:t>
      </w:r>
      <w:r w:rsidRPr="0047650B">
        <w:rPr>
          <w:rFonts w:ascii="Arial" w:hAnsi="Arial" w:cs="Arial"/>
        </w:rPr>
        <w:tab/>
        <w:t xml:space="preserve">przebieg kanalizacji na zgodność z Dokumentacją Projektową, </w:t>
      </w:r>
    </w:p>
    <w:p w14:paraId="2CC96D8D" w14:textId="77777777" w:rsidR="00A665BF" w:rsidRPr="0047650B" w:rsidRDefault="00A665BF" w:rsidP="0047650B">
      <w:pPr>
        <w:spacing w:line="276" w:lineRule="auto"/>
        <w:ind w:left="720" w:hanging="360"/>
        <w:rPr>
          <w:rFonts w:ascii="Arial" w:hAnsi="Arial" w:cs="Arial"/>
        </w:rPr>
      </w:pPr>
      <w:r w:rsidRPr="0047650B">
        <w:rPr>
          <w:rFonts w:ascii="Arial" w:hAnsi="Arial" w:cs="Arial"/>
        </w:rPr>
        <w:t>-</w:t>
      </w:r>
      <w:r w:rsidRPr="0047650B">
        <w:rPr>
          <w:rFonts w:ascii="Arial" w:hAnsi="Arial" w:cs="Arial"/>
        </w:rPr>
        <w:tab/>
        <w:t xml:space="preserve">drożność rur (przewodów kanalizacyjnych) między studniami, </w:t>
      </w:r>
    </w:p>
    <w:p w14:paraId="467C81DB" w14:textId="2D1B390F" w:rsidR="00A665BF" w:rsidRPr="0047650B" w:rsidRDefault="00A665BF" w:rsidP="0047650B">
      <w:pPr>
        <w:spacing w:line="276" w:lineRule="auto"/>
        <w:ind w:left="360"/>
        <w:rPr>
          <w:rFonts w:ascii="Arial" w:hAnsi="Arial" w:cs="Arial"/>
        </w:rPr>
      </w:pPr>
      <w:r w:rsidRPr="0047650B">
        <w:rPr>
          <w:rFonts w:ascii="Arial" w:hAnsi="Arial" w:cs="Arial"/>
        </w:rPr>
        <w:t>-</w:t>
      </w:r>
      <w:r w:rsidRPr="0047650B">
        <w:rPr>
          <w:rFonts w:ascii="Arial" w:hAnsi="Arial" w:cs="Arial"/>
        </w:rPr>
        <w:tab/>
        <w:t xml:space="preserve">prawidłowość budowy studni - w tym twardość betonu, zamontowanie rur dla zawieszania </w:t>
      </w:r>
      <w:r w:rsidRPr="0047650B">
        <w:rPr>
          <w:rFonts w:ascii="Arial" w:hAnsi="Arial" w:cs="Arial"/>
        </w:rPr>
        <w:tab/>
        <w:t>wsporników kablowych, drabinki w studniach o głębokości nie mniejszej niż 1,5 m, działanie zamka zabezpieczającego właz,</w:t>
      </w:r>
    </w:p>
    <w:p w14:paraId="318E7AE9" w14:textId="19DC753F" w:rsidR="00A665BF" w:rsidRPr="0047650B" w:rsidRDefault="00A665BF" w:rsidP="0047650B">
      <w:pPr>
        <w:spacing w:line="276" w:lineRule="auto"/>
        <w:ind w:left="360"/>
        <w:rPr>
          <w:rFonts w:ascii="Arial" w:hAnsi="Arial" w:cs="Arial"/>
        </w:rPr>
      </w:pPr>
      <w:r w:rsidRPr="0047650B">
        <w:rPr>
          <w:rFonts w:ascii="Arial" w:hAnsi="Arial" w:cs="Arial"/>
        </w:rPr>
        <w:t>-</w:t>
      </w:r>
      <w:r w:rsidRPr="0047650B">
        <w:rPr>
          <w:rFonts w:ascii="Arial" w:hAnsi="Arial" w:cs="Arial"/>
        </w:rPr>
        <w:tab/>
        <w:t xml:space="preserve">materiały użyte do budowy kanalizacji kablowej za zgodność z wymaganymi normami </w:t>
      </w:r>
      <w:r w:rsidR="00E276DF" w:rsidRPr="0047650B">
        <w:rPr>
          <w:rFonts w:ascii="Arial" w:hAnsi="Arial" w:cs="Arial"/>
        </w:rPr>
        <w:br/>
      </w:r>
      <w:r w:rsidRPr="0047650B">
        <w:rPr>
          <w:rFonts w:ascii="Arial" w:hAnsi="Arial" w:cs="Arial"/>
        </w:rPr>
        <w:t xml:space="preserve">i </w:t>
      </w:r>
      <w:r w:rsidRPr="0047650B">
        <w:rPr>
          <w:rFonts w:ascii="Arial" w:hAnsi="Arial" w:cs="Arial"/>
        </w:rPr>
        <w:tab/>
        <w:t>wymaganiami dokumentacji technicznej,</w:t>
      </w:r>
    </w:p>
    <w:p w14:paraId="420E1A01" w14:textId="171E739C" w:rsidR="00A665BF" w:rsidRPr="0047650B" w:rsidRDefault="00A665BF" w:rsidP="0047650B">
      <w:pPr>
        <w:spacing w:line="276" w:lineRule="auto"/>
        <w:ind w:left="720" w:hanging="360"/>
        <w:rPr>
          <w:rFonts w:ascii="Arial" w:hAnsi="Arial" w:cs="Arial"/>
        </w:rPr>
      </w:pPr>
      <w:r w:rsidRPr="0047650B">
        <w:rPr>
          <w:rFonts w:ascii="Arial" w:hAnsi="Arial" w:cs="Arial"/>
        </w:rPr>
        <w:t>-</w:t>
      </w:r>
      <w:r w:rsidRPr="0047650B">
        <w:rPr>
          <w:rFonts w:ascii="Arial" w:hAnsi="Arial" w:cs="Arial"/>
        </w:rPr>
        <w:tab/>
        <w:t>przez ogląd szczelność wychodzących do gruntu otworów studni i rur,</w:t>
      </w:r>
    </w:p>
    <w:p w14:paraId="32087EA4" w14:textId="0645F740" w:rsidR="00A665BF" w:rsidRPr="0047650B" w:rsidRDefault="00A665BF" w:rsidP="0047650B">
      <w:pPr>
        <w:spacing w:line="276" w:lineRule="auto"/>
        <w:ind w:left="720" w:hanging="360"/>
        <w:rPr>
          <w:rFonts w:ascii="Arial" w:hAnsi="Arial" w:cs="Arial"/>
        </w:rPr>
      </w:pPr>
      <w:r w:rsidRPr="0047650B">
        <w:rPr>
          <w:rFonts w:ascii="Arial" w:hAnsi="Arial" w:cs="Arial"/>
        </w:rPr>
        <w:t>-</w:t>
      </w:r>
      <w:r w:rsidRPr="0047650B">
        <w:rPr>
          <w:rFonts w:ascii="Arial" w:hAnsi="Arial" w:cs="Arial"/>
        </w:rPr>
        <w:tab/>
        <w:t>przez ogląd szczelność i stabilność zmocowania połówek rury dwudzielnej,</w:t>
      </w:r>
    </w:p>
    <w:p w14:paraId="0AEF3119" w14:textId="2434D141" w:rsidR="00A665BF" w:rsidRPr="0047650B" w:rsidRDefault="00A665BF" w:rsidP="0047650B">
      <w:pPr>
        <w:spacing w:line="276" w:lineRule="auto"/>
        <w:ind w:left="720" w:hanging="360"/>
        <w:rPr>
          <w:rFonts w:ascii="Arial" w:hAnsi="Arial" w:cs="Arial"/>
        </w:rPr>
      </w:pPr>
      <w:r w:rsidRPr="0047650B">
        <w:rPr>
          <w:rFonts w:ascii="Arial" w:hAnsi="Arial" w:cs="Arial"/>
        </w:rPr>
        <w:t>-</w:t>
      </w:r>
      <w:r w:rsidRPr="0047650B">
        <w:rPr>
          <w:rFonts w:ascii="Arial" w:hAnsi="Arial" w:cs="Arial"/>
        </w:rPr>
        <w:tab/>
        <w:t>poprawność wykonania zabezpieczenia infrastruktury (posadowienie łupin betonowych oraz rur dwudzielnych).</w:t>
      </w:r>
    </w:p>
    <w:p w14:paraId="153B458E" w14:textId="77777777" w:rsidR="00A665BF" w:rsidRPr="0047650B" w:rsidRDefault="00A665BF" w:rsidP="0047650B">
      <w:pPr>
        <w:spacing w:line="276" w:lineRule="auto"/>
        <w:rPr>
          <w:rFonts w:ascii="Arial" w:hAnsi="Arial" w:cs="Arial"/>
        </w:rPr>
      </w:pPr>
    </w:p>
    <w:p w14:paraId="1DE81847" w14:textId="77777777" w:rsidR="00A665BF" w:rsidRPr="0047650B" w:rsidRDefault="00A665BF" w:rsidP="0047650B">
      <w:pPr>
        <w:spacing w:line="276" w:lineRule="auto"/>
        <w:rPr>
          <w:rFonts w:ascii="Arial" w:hAnsi="Arial" w:cs="Arial"/>
        </w:rPr>
      </w:pPr>
      <w:r w:rsidRPr="0047650B">
        <w:rPr>
          <w:rFonts w:ascii="Arial" w:hAnsi="Arial" w:cs="Arial"/>
        </w:rPr>
        <w:t>Uwaga: trasę kanalizacji wyznacza się przez podanie współrzędnych środka studni. Punkt ten często nie jest punktem przecięcia osi symetrii zbiegających się odcinków kanalizacji.</w:t>
      </w:r>
    </w:p>
    <w:p w14:paraId="6BF81E67" w14:textId="1BF4FCC9" w:rsidR="00A665BF" w:rsidRPr="0047650B" w:rsidRDefault="00A665BF" w:rsidP="0047650B">
      <w:pPr>
        <w:spacing w:line="276" w:lineRule="auto"/>
        <w:ind w:left="1" w:firstLine="1"/>
        <w:rPr>
          <w:rFonts w:ascii="Arial" w:hAnsi="Arial" w:cs="Arial"/>
        </w:rPr>
      </w:pPr>
      <w:r w:rsidRPr="0047650B">
        <w:rPr>
          <w:rFonts w:ascii="Arial" w:hAnsi="Arial" w:cs="Arial"/>
        </w:rPr>
        <w:t xml:space="preserve">Wykonać kontrolę ciśnieniową wybudowanych odcinków kanalizacji wtórnej i rurociągów kablowych zgodnie z obowiązującymi normami branżowymi poszczególnych operatorów. Badany odcinek kanalizacji wtórnej lub rurociągu kablowego należy na jednym końcu uszczelnić kapturkiem termokurczliwym z klejem </w:t>
      </w:r>
      <w:proofErr w:type="spellStart"/>
      <w:r w:rsidRPr="0047650B">
        <w:rPr>
          <w:rFonts w:ascii="Arial" w:hAnsi="Arial" w:cs="Arial"/>
        </w:rPr>
        <w:t>termotopliwym</w:t>
      </w:r>
      <w:proofErr w:type="spellEnd"/>
      <w:r w:rsidRPr="0047650B">
        <w:rPr>
          <w:rFonts w:ascii="Arial" w:hAnsi="Arial" w:cs="Arial"/>
        </w:rPr>
        <w:t xml:space="preserve"> a na drugim – kapturkiem termokurczliwym z klejem i zaworem wpustowo-kontrolnym (wentylem). Poprzez wentyl należy odcinek ten napełnić stopniowo sprężonym powietrzem do nadciśnienia ok. 100 </w:t>
      </w:r>
      <w:proofErr w:type="spellStart"/>
      <w:r w:rsidRPr="0047650B">
        <w:rPr>
          <w:rFonts w:ascii="Arial" w:hAnsi="Arial" w:cs="Arial"/>
        </w:rPr>
        <w:t>kPa</w:t>
      </w:r>
      <w:proofErr w:type="spellEnd"/>
      <w:r w:rsidRPr="0047650B">
        <w:rPr>
          <w:rFonts w:ascii="Arial" w:hAnsi="Arial" w:cs="Arial"/>
        </w:rPr>
        <w:t xml:space="preserve"> i zanotować wartość nadciśnienia. Po upływie co najmniej 24 godzin należy ponownie zmierzyć nadciśnienie i zanotować jego wartość. Odcinek kanalizacji wtórnej lub rurociągu kablowego należy uznać za szczelny, jeśli porównanie wyników pomiarów nie wykazuje ubytku nadciśnienia o więcej, niż 10 </w:t>
      </w:r>
      <w:proofErr w:type="spellStart"/>
      <w:r w:rsidRPr="0047650B">
        <w:rPr>
          <w:rFonts w:ascii="Arial" w:hAnsi="Arial" w:cs="Arial"/>
        </w:rPr>
        <w:t>kPa</w:t>
      </w:r>
      <w:proofErr w:type="spellEnd"/>
      <w:r w:rsidRPr="0047650B">
        <w:rPr>
          <w:rFonts w:ascii="Arial" w:hAnsi="Arial" w:cs="Arial"/>
        </w:rPr>
        <w:t>.</w:t>
      </w:r>
    </w:p>
    <w:p w14:paraId="27E2EDD3" w14:textId="197159E0" w:rsidR="00A665BF" w:rsidRPr="0047650B" w:rsidRDefault="00A665BF" w:rsidP="0047650B">
      <w:pPr>
        <w:spacing w:line="276" w:lineRule="auto"/>
        <w:rPr>
          <w:rFonts w:ascii="Arial" w:hAnsi="Arial" w:cs="Arial"/>
        </w:rPr>
      </w:pPr>
    </w:p>
    <w:p w14:paraId="68C531FF" w14:textId="61FA43BD" w:rsidR="0068728C" w:rsidRPr="0047650B" w:rsidRDefault="0068728C" w:rsidP="0047650B">
      <w:pPr>
        <w:pStyle w:val="Nagwek3"/>
        <w:spacing w:line="276" w:lineRule="auto"/>
        <w:rPr>
          <w:b/>
          <w:bCs/>
          <w:sz w:val="20"/>
          <w:szCs w:val="20"/>
        </w:rPr>
      </w:pPr>
      <w:bookmarkStart w:id="81" w:name="_Toc205365663"/>
      <w:r w:rsidRPr="0047650B">
        <w:rPr>
          <w:b/>
          <w:bCs/>
          <w:sz w:val="20"/>
          <w:szCs w:val="20"/>
        </w:rPr>
        <w:t>Obiekty kablowe</w:t>
      </w:r>
      <w:bookmarkEnd w:id="81"/>
    </w:p>
    <w:p w14:paraId="6B2855F5" w14:textId="0868CE11" w:rsidR="0068728C" w:rsidRPr="0047650B" w:rsidRDefault="0068728C" w:rsidP="0047650B">
      <w:pPr>
        <w:spacing w:line="276" w:lineRule="auto"/>
        <w:ind w:firstLine="709"/>
        <w:rPr>
          <w:rFonts w:ascii="Arial" w:hAnsi="Arial" w:cs="Arial"/>
        </w:rPr>
      </w:pPr>
      <w:r w:rsidRPr="0047650B">
        <w:rPr>
          <w:rFonts w:ascii="Arial" w:hAnsi="Arial" w:cs="Arial"/>
        </w:rPr>
        <w:t>Kontrola jakości wykonania obiektów kablowych polega na sprawdzeniu usytuowania poziomego i pionowego wg Dokumentacji Projektowej, uporządkowania terenu oraz uszczelnienia i zabezpieczenia rur przed korozją. W szczególności:</w:t>
      </w:r>
    </w:p>
    <w:p w14:paraId="05768EEB" w14:textId="31D6899F" w:rsidR="0068728C" w:rsidRPr="0047650B" w:rsidRDefault="0068728C" w:rsidP="0047650B">
      <w:pPr>
        <w:spacing w:line="276" w:lineRule="auto"/>
        <w:ind w:left="720" w:hanging="360"/>
        <w:rPr>
          <w:rFonts w:ascii="Arial" w:hAnsi="Arial" w:cs="Arial"/>
        </w:rPr>
      </w:pPr>
      <w:r w:rsidRPr="0047650B">
        <w:rPr>
          <w:rFonts w:ascii="Arial" w:hAnsi="Arial" w:cs="Arial"/>
        </w:rPr>
        <w:t>1.</w:t>
      </w:r>
      <w:r w:rsidRPr="0047650B">
        <w:rPr>
          <w:rFonts w:ascii="Arial" w:hAnsi="Arial" w:cs="Arial"/>
        </w:rPr>
        <w:tab/>
      </w:r>
      <w:r w:rsidR="009D2FF1" w:rsidRPr="0047650B">
        <w:rPr>
          <w:rFonts w:ascii="Arial" w:hAnsi="Arial" w:cs="Arial"/>
        </w:rPr>
        <w:t>p</w:t>
      </w:r>
      <w:r w:rsidRPr="0047650B">
        <w:rPr>
          <w:rFonts w:ascii="Arial" w:hAnsi="Arial" w:cs="Arial"/>
        </w:rPr>
        <w:t>rzed zasypaniem rur należy sprawdzić, czy połączenia odcinków, z których montowano odcinek, są sztywne i szczelne</w:t>
      </w:r>
      <w:r w:rsidR="009D2FF1" w:rsidRPr="0047650B">
        <w:rPr>
          <w:rFonts w:ascii="Arial" w:hAnsi="Arial" w:cs="Arial"/>
        </w:rPr>
        <w:t>,</w:t>
      </w:r>
    </w:p>
    <w:p w14:paraId="30558B0A" w14:textId="207420E4" w:rsidR="0068728C" w:rsidRPr="0047650B" w:rsidRDefault="0068728C" w:rsidP="0047650B">
      <w:pPr>
        <w:spacing w:line="276" w:lineRule="auto"/>
        <w:ind w:left="720" w:hanging="360"/>
        <w:rPr>
          <w:rFonts w:ascii="Arial" w:hAnsi="Arial" w:cs="Arial"/>
        </w:rPr>
      </w:pPr>
      <w:r w:rsidRPr="0047650B">
        <w:rPr>
          <w:rFonts w:ascii="Arial" w:hAnsi="Arial" w:cs="Arial"/>
        </w:rPr>
        <w:t>2.</w:t>
      </w:r>
      <w:r w:rsidRPr="0047650B">
        <w:rPr>
          <w:rFonts w:ascii="Arial" w:hAnsi="Arial" w:cs="Arial"/>
        </w:rPr>
        <w:tab/>
      </w:r>
      <w:r w:rsidR="009D2FF1" w:rsidRPr="0047650B">
        <w:rPr>
          <w:rFonts w:ascii="Arial" w:hAnsi="Arial" w:cs="Arial"/>
        </w:rPr>
        <w:t>s</w:t>
      </w:r>
      <w:r w:rsidRPr="0047650B">
        <w:rPr>
          <w:rFonts w:ascii="Arial" w:hAnsi="Arial" w:cs="Arial"/>
        </w:rPr>
        <w:t>prawdzić wzrokowo całość ułożonego odcinka</w:t>
      </w:r>
      <w:r w:rsidR="009D2FF1" w:rsidRPr="0047650B">
        <w:rPr>
          <w:rFonts w:ascii="Arial" w:hAnsi="Arial" w:cs="Arial"/>
        </w:rPr>
        <w:t>,</w:t>
      </w:r>
    </w:p>
    <w:p w14:paraId="5CC3C4EA" w14:textId="310D8352" w:rsidR="0068728C" w:rsidRPr="0047650B" w:rsidRDefault="0068728C" w:rsidP="0047650B">
      <w:pPr>
        <w:spacing w:line="276" w:lineRule="auto"/>
        <w:ind w:left="720" w:hanging="360"/>
        <w:rPr>
          <w:rFonts w:ascii="Arial" w:hAnsi="Arial" w:cs="Arial"/>
        </w:rPr>
      </w:pPr>
      <w:r w:rsidRPr="0047650B">
        <w:rPr>
          <w:rFonts w:ascii="Arial" w:hAnsi="Arial" w:cs="Arial"/>
        </w:rPr>
        <w:t>3.</w:t>
      </w:r>
      <w:r w:rsidRPr="0047650B">
        <w:rPr>
          <w:rFonts w:ascii="Arial" w:hAnsi="Arial" w:cs="Arial"/>
        </w:rPr>
        <w:tab/>
      </w:r>
      <w:r w:rsidR="009D2FF1" w:rsidRPr="0047650B">
        <w:rPr>
          <w:rFonts w:ascii="Arial" w:hAnsi="Arial" w:cs="Arial"/>
        </w:rPr>
        <w:t>s</w:t>
      </w:r>
      <w:r w:rsidRPr="0047650B">
        <w:rPr>
          <w:rFonts w:ascii="Arial" w:hAnsi="Arial" w:cs="Arial"/>
        </w:rPr>
        <w:t xml:space="preserve">prawdzić przez ogląd szczelność i stabilność zmocowania połówek rur dwudzielnych. </w:t>
      </w:r>
    </w:p>
    <w:p w14:paraId="07765066" w14:textId="77777777" w:rsidR="003F4DC5" w:rsidRPr="0047650B" w:rsidRDefault="003F4DC5" w:rsidP="0047650B">
      <w:pPr>
        <w:spacing w:line="276" w:lineRule="auto"/>
        <w:rPr>
          <w:rFonts w:ascii="Arial" w:hAnsi="Arial" w:cs="Arial"/>
        </w:rPr>
      </w:pPr>
    </w:p>
    <w:p w14:paraId="20C057AC" w14:textId="6384A07C" w:rsidR="00E276DF" w:rsidRPr="0047650B" w:rsidRDefault="00E276DF" w:rsidP="0047650B">
      <w:pPr>
        <w:pStyle w:val="Nagwek3"/>
        <w:spacing w:line="276" w:lineRule="auto"/>
        <w:rPr>
          <w:b/>
          <w:bCs/>
          <w:sz w:val="20"/>
          <w:szCs w:val="20"/>
        </w:rPr>
      </w:pPr>
      <w:bookmarkStart w:id="82" w:name="_Toc205365664"/>
      <w:r w:rsidRPr="0047650B">
        <w:rPr>
          <w:b/>
          <w:bCs/>
          <w:sz w:val="20"/>
          <w:szCs w:val="20"/>
        </w:rPr>
        <w:t>Kable</w:t>
      </w:r>
      <w:bookmarkEnd w:id="82"/>
    </w:p>
    <w:p w14:paraId="007B4921" w14:textId="77777777" w:rsidR="009D2FF1" w:rsidRPr="0047650B" w:rsidRDefault="009D2FF1"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Kontrola jakości polega na sprawdzeniu:</w:t>
      </w:r>
    </w:p>
    <w:p w14:paraId="14B1375B" w14:textId="77777777" w:rsidR="009D2FF1" w:rsidRPr="0047650B" w:rsidRDefault="009D2FF1" w:rsidP="0047650B">
      <w:pPr>
        <w:spacing w:line="276" w:lineRule="auto"/>
        <w:ind w:left="720" w:hanging="360"/>
        <w:rPr>
          <w:rFonts w:ascii="Arial" w:hAnsi="Arial" w:cs="Arial"/>
        </w:rPr>
      </w:pPr>
      <w:r w:rsidRPr="0047650B">
        <w:rPr>
          <w:rFonts w:ascii="Arial" w:hAnsi="Arial" w:cs="Arial"/>
        </w:rPr>
        <w:t xml:space="preserve">1. zgodności trasy z Dokumentacją Projektową, </w:t>
      </w:r>
    </w:p>
    <w:p w14:paraId="6DA552A8" w14:textId="77777777" w:rsidR="009D2FF1" w:rsidRPr="0047650B" w:rsidRDefault="009D2FF1" w:rsidP="0047650B">
      <w:pPr>
        <w:spacing w:line="276" w:lineRule="auto"/>
        <w:ind w:left="720" w:hanging="360"/>
        <w:rPr>
          <w:rFonts w:ascii="Arial" w:hAnsi="Arial" w:cs="Arial"/>
        </w:rPr>
      </w:pPr>
      <w:r w:rsidRPr="0047650B">
        <w:rPr>
          <w:rFonts w:ascii="Arial" w:hAnsi="Arial" w:cs="Arial"/>
        </w:rPr>
        <w:lastRenderedPageBreak/>
        <w:t xml:space="preserve">2. ułożenia kabli w ziemi, </w:t>
      </w:r>
    </w:p>
    <w:p w14:paraId="7A60F000" w14:textId="77777777" w:rsidR="009D2FF1" w:rsidRPr="0047650B" w:rsidRDefault="009D2FF1" w:rsidP="0047650B">
      <w:pPr>
        <w:spacing w:line="276" w:lineRule="auto"/>
        <w:ind w:left="567" w:hanging="207"/>
        <w:rPr>
          <w:rFonts w:ascii="Arial" w:hAnsi="Arial" w:cs="Arial"/>
        </w:rPr>
      </w:pPr>
      <w:r w:rsidRPr="0047650B">
        <w:rPr>
          <w:rFonts w:ascii="Arial" w:hAnsi="Arial" w:cs="Arial"/>
        </w:rPr>
        <w:t xml:space="preserve">3. montażu kabla i jego elementów przez oględziny, głębokość ułożenia kabla, jego zapasów i elementów ochrony w ziemi </w:t>
      </w:r>
    </w:p>
    <w:p w14:paraId="73E4270F" w14:textId="77777777" w:rsidR="009D2FF1" w:rsidRPr="0047650B" w:rsidRDefault="009D2FF1" w:rsidP="0047650B">
      <w:pPr>
        <w:spacing w:line="276" w:lineRule="auto"/>
        <w:ind w:left="720" w:hanging="360"/>
        <w:rPr>
          <w:rFonts w:ascii="Arial" w:hAnsi="Arial" w:cs="Arial"/>
        </w:rPr>
      </w:pPr>
      <w:r w:rsidRPr="0047650B">
        <w:rPr>
          <w:rFonts w:ascii="Arial" w:hAnsi="Arial" w:cs="Arial"/>
        </w:rPr>
        <w:t>4. prawidłowości doboru osłon złączy, muf i głowic,</w:t>
      </w:r>
    </w:p>
    <w:p w14:paraId="38D532FD" w14:textId="360CC6A5" w:rsidR="009D2FF1" w:rsidRPr="0047650B" w:rsidRDefault="009D2FF1" w:rsidP="0047650B">
      <w:pPr>
        <w:spacing w:line="276" w:lineRule="auto"/>
        <w:ind w:left="720" w:hanging="360"/>
        <w:rPr>
          <w:rFonts w:ascii="Arial" w:hAnsi="Arial" w:cs="Arial"/>
        </w:rPr>
      </w:pPr>
      <w:r w:rsidRPr="0047650B">
        <w:rPr>
          <w:rFonts w:ascii="Arial" w:hAnsi="Arial" w:cs="Arial"/>
        </w:rPr>
        <w:t>5. prawidłowości wykonania kontroli szczelności powłoki kabla.</w:t>
      </w:r>
    </w:p>
    <w:p w14:paraId="6611DDA3" w14:textId="0082E665" w:rsidR="009D2FF1" w:rsidRPr="0047650B" w:rsidRDefault="009D2FF1" w:rsidP="0047650B">
      <w:pPr>
        <w:spacing w:line="276" w:lineRule="auto"/>
        <w:rPr>
          <w:rFonts w:ascii="Arial" w:hAnsi="Arial" w:cs="Arial"/>
        </w:rPr>
      </w:pPr>
      <w:r w:rsidRPr="0047650B">
        <w:rPr>
          <w:rFonts w:ascii="Arial" w:hAnsi="Arial" w:cs="Arial"/>
        </w:rPr>
        <w:t xml:space="preserve">Wykonawca ma obowiązek sprawdzenia sprężonym powietrzem szczelność powłoki nowych odcinków kabli. Nie dotyczy to kabli, których ośrodek jest wypełniony żelem (tzn. sprawdzenie nie dotyczy tzw. kabli żelowanych) lub odcinków linii nie poddanych kontroli ciśnieniowej. Wskazane jest wykonanie sprawdzenia </w:t>
      </w:r>
      <w:r w:rsidR="00C461F6">
        <w:rPr>
          <w:rFonts w:ascii="Arial" w:hAnsi="Arial" w:cs="Arial"/>
        </w:rPr>
        <w:br/>
      </w:r>
      <w:r w:rsidRPr="0047650B">
        <w:rPr>
          <w:rFonts w:ascii="Arial" w:hAnsi="Arial" w:cs="Arial"/>
        </w:rPr>
        <w:t>3-krotne: przed rozwinięciem z bębna, po ułożeniu i po zmontowaniu, jednak z zastrzeżeniem, że kontroli nie podlegają odcinki kabla istniejącego pozostające bez przebudowy wraz ze złączami ograniczającymi wstawkę (złącza w miejscach dokonanych wcięć). Przy każdym badaniu kabel należy napełnić powietrzem pod ciśnieniem większym od atmosferycznego o 0,6 atm. Powłokę można uznać za szczelną, jeżeli po 24 godzinach nie wystąpi zauważalny spadek ciśnienia w kablu.</w:t>
      </w:r>
    </w:p>
    <w:p w14:paraId="5670AC3A" w14:textId="77777777" w:rsidR="009D2FF1" w:rsidRPr="0047650B" w:rsidRDefault="009D2FF1" w:rsidP="0047650B">
      <w:pPr>
        <w:spacing w:line="276" w:lineRule="auto"/>
        <w:rPr>
          <w:rFonts w:ascii="Arial" w:hAnsi="Arial" w:cs="Arial"/>
        </w:rPr>
      </w:pPr>
      <w:r w:rsidRPr="0047650B">
        <w:rPr>
          <w:rFonts w:ascii="Arial" w:hAnsi="Arial" w:cs="Arial"/>
        </w:rPr>
        <w:t>Wykonawca ma obowiązek wykonać pomiary kontrolne wstępne linii przebudowywanych i końcowe udokumentowane protokółem podpisanym przez upoważnionego przedstawiciela właściciela linii telekomunikacyjnej. W porozumieniu z właścicielem linii zakres pomiarów można ograniczyć.</w:t>
      </w:r>
    </w:p>
    <w:p w14:paraId="3B8C0A22" w14:textId="37B61EF2" w:rsidR="009D2FF1" w:rsidRPr="0047650B" w:rsidRDefault="009D2FF1" w:rsidP="0047650B">
      <w:pPr>
        <w:spacing w:line="276" w:lineRule="auto"/>
        <w:rPr>
          <w:rFonts w:ascii="Arial" w:hAnsi="Arial" w:cs="Arial"/>
        </w:rPr>
      </w:pPr>
      <w:r w:rsidRPr="0047650B">
        <w:rPr>
          <w:rFonts w:ascii="Arial" w:hAnsi="Arial" w:cs="Arial"/>
        </w:rPr>
        <w:t>Przed przystąpieniem do prac instalacyjnych i montażowych na optycznej linii kablowej, wszystkie odcinki fabrykacyjne kabli należy poddać szczegółowym oględzinom zewnętrznym w celu wykrycia uszkodzeń, które mogły powstać podczas transportu lub przeładunku bębnów. Należy sprawdzić prawidłowość zabezpieczenia końców kabli przed zawilgoceniem i zabezpieczenia przed uszkodzeniami samych kabli na bębnach, zwracając uwagę na ewentualne wygięcia kabla na zbyt małym promieniu. Jeżeli istnieje podejrzenie o niewłaściwym obchodzeniu się z kablem, przed dostarczeniem go na plac budowy, konieczne jest wykonanie pomiarów takich, jak przy odbiorze kabli od producenta. Na tym etapie prac konieczne jest dokonanie oględzin odcinków fabrykacyjnych, a w razie potrzeby sprawdzenie ich długości i konstrukcji, w celu stwierdzenia zgodności z Dokumentacją Projektową.</w:t>
      </w:r>
    </w:p>
    <w:p w14:paraId="57FFBD1E" w14:textId="625A9501" w:rsidR="00721D65" w:rsidRPr="0047650B" w:rsidRDefault="00721D65" w:rsidP="0047650B">
      <w:pPr>
        <w:spacing w:line="276" w:lineRule="auto"/>
        <w:rPr>
          <w:rFonts w:ascii="Arial" w:hAnsi="Arial" w:cs="Arial"/>
        </w:rPr>
      </w:pPr>
    </w:p>
    <w:p w14:paraId="21609464" w14:textId="57BF58CE" w:rsidR="00721D65" w:rsidRPr="0047650B" w:rsidRDefault="00721D65" w:rsidP="0047650B">
      <w:pPr>
        <w:pStyle w:val="Nagwek3"/>
        <w:spacing w:line="276" w:lineRule="auto"/>
        <w:rPr>
          <w:b/>
          <w:bCs/>
          <w:sz w:val="20"/>
          <w:szCs w:val="20"/>
        </w:rPr>
      </w:pPr>
      <w:bookmarkStart w:id="83" w:name="_Toc205365665"/>
      <w:r w:rsidRPr="0047650B">
        <w:rPr>
          <w:b/>
          <w:bCs/>
          <w:sz w:val="20"/>
          <w:szCs w:val="20"/>
        </w:rPr>
        <w:t>Pomiary kontrolne miedzianych kabli miejscowych</w:t>
      </w:r>
      <w:bookmarkEnd w:id="83"/>
    </w:p>
    <w:p w14:paraId="57938947" w14:textId="77777777" w:rsidR="00721D65" w:rsidRPr="0047650B" w:rsidRDefault="00721D65" w:rsidP="0047650B">
      <w:pPr>
        <w:spacing w:line="276" w:lineRule="auto"/>
        <w:ind w:left="720" w:hanging="360"/>
        <w:rPr>
          <w:rFonts w:ascii="Arial" w:hAnsi="Arial" w:cs="Arial"/>
        </w:rPr>
      </w:pPr>
      <w:r w:rsidRPr="0047650B">
        <w:rPr>
          <w:rFonts w:ascii="Arial" w:hAnsi="Arial" w:cs="Arial"/>
        </w:rPr>
        <w:t>1. rezystancji torów</w:t>
      </w:r>
    </w:p>
    <w:p w14:paraId="52064BB3" w14:textId="69AA57F9" w:rsidR="00721D65" w:rsidRPr="0047650B" w:rsidRDefault="00721D65" w:rsidP="0047650B">
      <w:pPr>
        <w:spacing w:line="276" w:lineRule="auto"/>
        <w:ind w:left="720" w:hanging="360"/>
        <w:rPr>
          <w:rFonts w:ascii="Arial" w:hAnsi="Arial" w:cs="Arial"/>
        </w:rPr>
      </w:pPr>
      <w:r w:rsidRPr="0047650B">
        <w:rPr>
          <w:rFonts w:ascii="Arial" w:hAnsi="Arial" w:cs="Arial"/>
        </w:rPr>
        <w:t>2. rezystancji izolacji żył</w:t>
      </w:r>
    </w:p>
    <w:p w14:paraId="48132433" w14:textId="11E57682" w:rsidR="00721D65" w:rsidRPr="0047650B" w:rsidRDefault="00721D65" w:rsidP="0047650B">
      <w:pPr>
        <w:spacing w:line="276" w:lineRule="auto"/>
        <w:rPr>
          <w:rFonts w:ascii="Arial" w:hAnsi="Arial" w:cs="Arial"/>
        </w:rPr>
      </w:pPr>
    </w:p>
    <w:p w14:paraId="709ADC8A" w14:textId="5591C041" w:rsidR="005A78FB" w:rsidRPr="0047650B" w:rsidRDefault="005A78FB" w:rsidP="0047650B">
      <w:pPr>
        <w:pStyle w:val="Nagwek3"/>
        <w:spacing w:line="276" w:lineRule="auto"/>
        <w:rPr>
          <w:b/>
          <w:bCs/>
          <w:sz w:val="20"/>
          <w:szCs w:val="20"/>
        </w:rPr>
      </w:pPr>
      <w:bookmarkStart w:id="84" w:name="_Toc205365666"/>
      <w:r w:rsidRPr="0047650B">
        <w:rPr>
          <w:b/>
          <w:bCs/>
          <w:sz w:val="20"/>
          <w:szCs w:val="20"/>
        </w:rPr>
        <w:t>Pomiary kontrolne kabli optotelekomunikacyjnych</w:t>
      </w:r>
      <w:bookmarkEnd w:id="84"/>
    </w:p>
    <w:p w14:paraId="62A733AD" w14:textId="3813FAEA" w:rsidR="00B56F92" w:rsidRPr="0047650B" w:rsidRDefault="00B56F92" w:rsidP="0047650B">
      <w:pPr>
        <w:pStyle w:val="Akapitzlist"/>
        <w:widowControl/>
        <w:tabs>
          <w:tab w:val="left" w:pos="720"/>
        </w:tabs>
        <w:overflowPunct w:val="0"/>
        <w:autoSpaceDE w:val="0"/>
        <w:autoSpaceDN w:val="0"/>
        <w:adjustRightInd w:val="0"/>
        <w:spacing w:line="276" w:lineRule="auto"/>
        <w:ind w:hanging="436"/>
        <w:textAlignment w:val="baseline"/>
        <w:rPr>
          <w:rFonts w:ascii="Arial" w:hAnsi="Arial" w:cs="Arial"/>
        </w:rPr>
      </w:pPr>
      <w:r w:rsidRPr="0047650B">
        <w:rPr>
          <w:rFonts w:ascii="Arial" w:hAnsi="Arial" w:cs="Arial"/>
        </w:rPr>
        <w:t>1. pomiary reflektometryczne kabla na bębnie</w:t>
      </w:r>
    </w:p>
    <w:p w14:paraId="43765AA6" w14:textId="718DA2FE" w:rsidR="00B56F92" w:rsidRPr="0047650B" w:rsidRDefault="00B56F92" w:rsidP="0047650B">
      <w:pPr>
        <w:widowControl/>
        <w:tabs>
          <w:tab w:val="left" w:pos="720"/>
        </w:tabs>
        <w:overflowPunct w:val="0"/>
        <w:autoSpaceDE w:val="0"/>
        <w:autoSpaceDN w:val="0"/>
        <w:adjustRightInd w:val="0"/>
        <w:spacing w:line="276" w:lineRule="auto"/>
        <w:ind w:left="720" w:hanging="436"/>
        <w:textAlignment w:val="baseline"/>
        <w:rPr>
          <w:rFonts w:ascii="Arial" w:hAnsi="Arial" w:cs="Arial"/>
        </w:rPr>
      </w:pPr>
      <w:r w:rsidRPr="0047650B">
        <w:rPr>
          <w:rFonts w:ascii="Arial" w:hAnsi="Arial" w:cs="Arial"/>
        </w:rPr>
        <w:t>2. pomiary reflektometryczne kabla montażowe</w:t>
      </w:r>
    </w:p>
    <w:p w14:paraId="2E80743D" w14:textId="1E37D3E7" w:rsidR="00B56F92" w:rsidRPr="0047650B" w:rsidRDefault="00B56F92" w:rsidP="0047650B">
      <w:pPr>
        <w:widowControl/>
        <w:tabs>
          <w:tab w:val="left" w:pos="720"/>
        </w:tabs>
        <w:overflowPunct w:val="0"/>
        <w:autoSpaceDE w:val="0"/>
        <w:autoSpaceDN w:val="0"/>
        <w:adjustRightInd w:val="0"/>
        <w:spacing w:line="276" w:lineRule="auto"/>
        <w:ind w:left="720" w:hanging="436"/>
        <w:textAlignment w:val="baseline"/>
        <w:rPr>
          <w:rFonts w:ascii="Arial" w:hAnsi="Arial" w:cs="Arial"/>
        </w:rPr>
      </w:pPr>
      <w:r w:rsidRPr="0047650B">
        <w:rPr>
          <w:rFonts w:ascii="Arial" w:hAnsi="Arial" w:cs="Arial"/>
        </w:rPr>
        <w:t>3. pomiary tłumienności odbicia wstecznego złączek światłowodowych</w:t>
      </w:r>
      <w:r w:rsidR="001D5B90">
        <w:rPr>
          <w:rFonts w:ascii="Arial" w:hAnsi="Arial" w:cs="Arial"/>
        </w:rPr>
        <w:t xml:space="preserve"> z przełącznicy</w:t>
      </w:r>
      <w:r w:rsidR="007822AC">
        <w:rPr>
          <w:rFonts w:ascii="Arial" w:hAnsi="Arial" w:cs="Arial"/>
        </w:rPr>
        <w:t xml:space="preserve"> (kable zakończone na przełącznicy)</w:t>
      </w:r>
    </w:p>
    <w:p w14:paraId="10F80B26" w14:textId="7BD613B8" w:rsidR="00B56F92" w:rsidRPr="0047650B" w:rsidRDefault="00B56F92" w:rsidP="0047650B">
      <w:pPr>
        <w:widowControl/>
        <w:tabs>
          <w:tab w:val="left" w:pos="720"/>
        </w:tabs>
        <w:overflowPunct w:val="0"/>
        <w:autoSpaceDE w:val="0"/>
        <w:autoSpaceDN w:val="0"/>
        <w:adjustRightInd w:val="0"/>
        <w:spacing w:line="276" w:lineRule="auto"/>
        <w:ind w:left="720" w:hanging="436"/>
        <w:textAlignment w:val="baseline"/>
        <w:rPr>
          <w:rFonts w:ascii="Arial" w:hAnsi="Arial" w:cs="Arial"/>
        </w:rPr>
      </w:pPr>
      <w:r w:rsidRPr="0047650B">
        <w:rPr>
          <w:rFonts w:ascii="Arial" w:hAnsi="Arial" w:cs="Arial"/>
        </w:rPr>
        <w:t xml:space="preserve">4. pomiary reflektometryczne odcinka </w:t>
      </w:r>
      <w:r w:rsidR="00A51F81">
        <w:rPr>
          <w:rFonts w:ascii="Arial" w:hAnsi="Arial" w:cs="Arial"/>
        </w:rPr>
        <w:t>kablowego</w:t>
      </w:r>
    </w:p>
    <w:p w14:paraId="16D0731E" w14:textId="648CAE6E" w:rsidR="00B56F92" w:rsidRPr="0047650B" w:rsidRDefault="00B56F92" w:rsidP="0047650B">
      <w:pPr>
        <w:widowControl/>
        <w:tabs>
          <w:tab w:val="left" w:pos="720"/>
        </w:tabs>
        <w:overflowPunct w:val="0"/>
        <w:autoSpaceDE w:val="0"/>
        <w:autoSpaceDN w:val="0"/>
        <w:adjustRightInd w:val="0"/>
        <w:spacing w:line="276" w:lineRule="auto"/>
        <w:ind w:left="720" w:hanging="436"/>
        <w:textAlignment w:val="baseline"/>
        <w:rPr>
          <w:rFonts w:ascii="Arial" w:hAnsi="Arial" w:cs="Arial"/>
        </w:rPr>
      </w:pPr>
      <w:r w:rsidRPr="0047650B">
        <w:rPr>
          <w:rFonts w:ascii="Arial" w:hAnsi="Arial" w:cs="Arial"/>
        </w:rPr>
        <w:t>5. pomiar tłumienności metodą transmisyjną</w:t>
      </w:r>
    </w:p>
    <w:p w14:paraId="55DD1638" w14:textId="77777777" w:rsidR="00B56F92" w:rsidRPr="0047650B" w:rsidRDefault="00B56F92"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W porozumieniu z właścicielem linii pomiary można ograniczyć do pomiarów końcowych.</w:t>
      </w:r>
    </w:p>
    <w:p w14:paraId="2AF57928" w14:textId="77777777" w:rsidR="00B56F92" w:rsidRPr="0047650B" w:rsidRDefault="00B56F92" w:rsidP="0047650B">
      <w:pPr>
        <w:pStyle w:val="Tekstpodstawowy2"/>
        <w:spacing w:line="276" w:lineRule="auto"/>
        <w:rPr>
          <w:rFonts w:ascii="Arial" w:hAnsi="Arial" w:cs="Arial"/>
        </w:rPr>
      </w:pPr>
      <w:r w:rsidRPr="0047650B">
        <w:rPr>
          <w:rFonts w:ascii="Arial" w:hAnsi="Arial" w:cs="Arial"/>
        </w:rPr>
        <w:t>W trakcie budowy i montażu linii powinny być wykonywane poniżej podane pomiary:</w:t>
      </w:r>
    </w:p>
    <w:p w14:paraId="2635B88B" w14:textId="77777777" w:rsidR="00B56F92" w:rsidRPr="0047650B" w:rsidRDefault="00B56F92"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26" w:hanging="226"/>
        <w:rPr>
          <w:rFonts w:ascii="Arial" w:hAnsi="Arial" w:cs="Arial"/>
        </w:rPr>
      </w:pPr>
      <w:r w:rsidRPr="0047650B">
        <w:rPr>
          <w:rFonts w:ascii="Arial" w:hAnsi="Arial" w:cs="Arial"/>
        </w:rPr>
        <w:t xml:space="preserve">a) pomiary reflektometrem przy długości fali 1550 </w:t>
      </w:r>
      <w:proofErr w:type="spellStart"/>
      <w:r w:rsidRPr="0047650B">
        <w:rPr>
          <w:rFonts w:ascii="Arial" w:hAnsi="Arial" w:cs="Arial"/>
        </w:rPr>
        <w:t>nm</w:t>
      </w:r>
      <w:proofErr w:type="spellEnd"/>
      <w:r w:rsidRPr="0047650B">
        <w:rPr>
          <w:rFonts w:ascii="Arial" w:hAnsi="Arial" w:cs="Arial"/>
        </w:rPr>
        <w:t>, po ułożeniu kabli a przed połączeniem światłowodów należy wykonać na wszystkich torach (wszystkich światłowodach), z jednej strony każdego odcinka instalacyjnego; w celu stwierdzenia ciągłości światłowodów. Pomiarów należy dokonać reflektometrem lub testerem tłumienności</w:t>
      </w:r>
    </w:p>
    <w:p w14:paraId="75F56B22" w14:textId="30D0E23B" w:rsidR="00B56F92" w:rsidRPr="0047650B" w:rsidRDefault="00B56F92"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26" w:hanging="226"/>
        <w:rPr>
          <w:rFonts w:ascii="Arial" w:hAnsi="Arial" w:cs="Arial"/>
        </w:rPr>
      </w:pPr>
      <w:r w:rsidRPr="0047650B">
        <w:rPr>
          <w:rFonts w:ascii="Arial" w:hAnsi="Arial" w:cs="Arial"/>
        </w:rPr>
        <w:t xml:space="preserve">b) po zmontowaniu złączy na kablu, należy wykonać pomiary reflektometryczne dla fal 1310nm i 155nm z obu stron odcinka </w:t>
      </w:r>
      <w:r w:rsidR="00A51F81">
        <w:rPr>
          <w:rFonts w:ascii="Arial" w:hAnsi="Arial" w:cs="Arial"/>
        </w:rPr>
        <w:t>kablowego</w:t>
      </w:r>
      <w:r w:rsidRPr="0047650B">
        <w:rPr>
          <w:rFonts w:ascii="Arial" w:hAnsi="Arial" w:cs="Arial"/>
        </w:rPr>
        <w:t xml:space="preserve"> w celu stwierdzenia poprawności wykonania połączeń. Dopiero po pozytywnym wyniku tych pomiarów dla wszystkich światłowodów w kablu można przystąpić do ostatecznego zamknięcia złącza,</w:t>
      </w:r>
    </w:p>
    <w:p w14:paraId="631BF1DC" w14:textId="160E631F" w:rsidR="00B56F92" w:rsidRPr="0047650B" w:rsidRDefault="00B56F92" w:rsidP="0047650B">
      <w:pPr>
        <w:tabs>
          <w:tab w:val="left" w:pos="2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26" w:hanging="226"/>
        <w:rPr>
          <w:rFonts w:ascii="Arial" w:hAnsi="Arial" w:cs="Arial"/>
        </w:rPr>
      </w:pPr>
      <w:r w:rsidRPr="0047650B">
        <w:rPr>
          <w:rFonts w:ascii="Arial" w:hAnsi="Arial" w:cs="Arial"/>
        </w:rPr>
        <w:t xml:space="preserve">c) pomiary po zmontowaniu linii, tj. po wykonaniu połączeń na linii należy wykonać reflektometrem z obu stron każdego odcinka </w:t>
      </w:r>
      <w:r w:rsidR="00A51F81">
        <w:rPr>
          <w:rFonts w:ascii="Arial" w:hAnsi="Arial" w:cs="Arial"/>
        </w:rPr>
        <w:t>kablowego</w:t>
      </w:r>
      <w:r w:rsidRPr="0047650B">
        <w:rPr>
          <w:rFonts w:ascii="Arial" w:hAnsi="Arial" w:cs="Arial"/>
        </w:rPr>
        <w:t xml:space="preserve">, w obu oknach transmisyjnych (1310 i 1550 </w:t>
      </w:r>
      <w:proofErr w:type="spellStart"/>
      <w:r w:rsidRPr="0047650B">
        <w:rPr>
          <w:rFonts w:ascii="Arial" w:hAnsi="Arial" w:cs="Arial"/>
        </w:rPr>
        <w:t>nm</w:t>
      </w:r>
      <w:proofErr w:type="spellEnd"/>
      <w:r w:rsidRPr="0047650B">
        <w:rPr>
          <w:rFonts w:ascii="Arial" w:hAnsi="Arial" w:cs="Arial"/>
        </w:rPr>
        <w:t xml:space="preserve">), na wszystkich światłowodach dla uzyskania wykresów reflektometrycznych. Należy zlokalizować ewentualne </w:t>
      </w:r>
      <w:r w:rsidRPr="0047650B">
        <w:rPr>
          <w:rFonts w:ascii="Arial" w:hAnsi="Arial" w:cs="Arial"/>
        </w:rPr>
        <w:lastRenderedPageBreak/>
        <w:t>wadliwe połączenia, a po ich poprawieniu należy nowe charakterystyki reflektometryczne zarejestrować w postaci wykresów i jeśli to możliwe na dyskietkach komputerowych</w:t>
      </w:r>
    </w:p>
    <w:p w14:paraId="421A5E29" w14:textId="77777777" w:rsidR="00B56F92" w:rsidRPr="0047650B" w:rsidRDefault="00B56F92"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Do badań wykonywanych w trakcie budowy linii należy również kontrola przeprowadzana przez Inspektora Nadzoru, dotycząca jakości realizowanych robót, wbudowanych elementów, stosowanych materiałów oraz zgodności prowadzonych robot z projektem oraz przepisami technicznymi.</w:t>
      </w:r>
    </w:p>
    <w:p w14:paraId="44C89BDB" w14:textId="0DAFD2D4" w:rsidR="00B56F92" w:rsidRPr="0047650B" w:rsidRDefault="00B56F92"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 xml:space="preserve">Na zmontowanym odcinku </w:t>
      </w:r>
      <w:r w:rsidR="00A51F81">
        <w:rPr>
          <w:rFonts w:ascii="Arial" w:hAnsi="Arial" w:cs="Arial"/>
        </w:rPr>
        <w:t>kablowym</w:t>
      </w:r>
      <w:r w:rsidRPr="0047650B">
        <w:rPr>
          <w:rFonts w:ascii="Arial" w:hAnsi="Arial" w:cs="Arial"/>
        </w:rPr>
        <w:t xml:space="preserve"> linii optotelekomunikacyjnej należy wykonać następujące pomiary:</w:t>
      </w:r>
    </w:p>
    <w:p w14:paraId="5F0FEBC9" w14:textId="77777777" w:rsidR="00B56F92" w:rsidRPr="0047650B" w:rsidRDefault="00B56F92"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a) pomiary właściwości transmisyjnych torów optycznych metodą reflektometryczną,</w:t>
      </w:r>
    </w:p>
    <w:p w14:paraId="00D565F3" w14:textId="77777777" w:rsidR="00B56F92" w:rsidRPr="0047650B" w:rsidRDefault="00B56F92"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rPr>
      </w:pPr>
      <w:r w:rsidRPr="0047650B">
        <w:rPr>
          <w:rFonts w:ascii="Arial" w:hAnsi="Arial" w:cs="Arial"/>
        </w:rPr>
        <w:t>b) pomiary tłumienności wynikowej torów metodą transmisyjną,</w:t>
      </w:r>
    </w:p>
    <w:p w14:paraId="15B4CC49" w14:textId="77777777" w:rsidR="00B56F92" w:rsidRPr="0047650B" w:rsidRDefault="00B56F92" w:rsidP="004765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highlight w:val="green"/>
        </w:rPr>
      </w:pPr>
      <w:r w:rsidRPr="0047650B">
        <w:rPr>
          <w:rFonts w:ascii="Arial" w:hAnsi="Arial" w:cs="Arial"/>
        </w:rPr>
        <w:t xml:space="preserve">c) pomiar </w:t>
      </w:r>
      <w:proofErr w:type="spellStart"/>
      <w:r w:rsidRPr="0047650B">
        <w:rPr>
          <w:rFonts w:ascii="Arial" w:hAnsi="Arial" w:cs="Arial"/>
        </w:rPr>
        <w:t>reflektancji</w:t>
      </w:r>
      <w:proofErr w:type="spellEnd"/>
      <w:r w:rsidRPr="0047650B">
        <w:rPr>
          <w:rFonts w:ascii="Arial" w:hAnsi="Arial" w:cs="Arial"/>
        </w:rPr>
        <w:t xml:space="preserve"> optycznych złączy rozłącznych.</w:t>
      </w:r>
    </w:p>
    <w:p w14:paraId="2D5AC485" w14:textId="77777777" w:rsidR="00B56F92" w:rsidRPr="0047650B" w:rsidRDefault="00B56F92" w:rsidP="0047650B">
      <w:pPr>
        <w:spacing w:line="276" w:lineRule="auto"/>
        <w:rPr>
          <w:rFonts w:ascii="Arial" w:hAnsi="Arial" w:cs="Arial"/>
        </w:rPr>
      </w:pPr>
      <w:r w:rsidRPr="0047650B">
        <w:rPr>
          <w:rFonts w:ascii="Arial" w:hAnsi="Arial" w:cs="Arial"/>
        </w:rPr>
        <w:t>W porozumieniu z właścicielem linii pomiary można ograniczyć.</w:t>
      </w:r>
    </w:p>
    <w:p w14:paraId="06514A55" w14:textId="2D37B4C8" w:rsidR="00F743C9" w:rsidRPr="0047650B" w:rsidRDefault="00F743C9" w:rsidP="0047650B">
      <w:pPr>
        <w:spacing w:line="276" w:lineRule="auto"/>
        <w:rPr>
          <w:rFonts w:ascii="Arial" w:hAnsi="Arial" w:cs="Arial"/>
        </w:rPr>
      </w:pPr>
      <w:r w:rsidRPr="0047650B">
        <w:rPr>
          <w:rFonts w:ascii="Arial" w:hAnsi="Arial" w:cs="Arial"/>
        </w:rPr>
        <w:t>Przedstawioną do odbioru linię telekomunikacyjną należy uznać za wykonaną zgodnie z wymaganymi warunkami, jeżeli sprawdzenia i pomiary dały dodatni wynik. W szczególności wyniki końcowe pomiarów parametrów optycznych, elektrycznych i transmisyjnych linii kablowej nie mogą być gorsze niż wyniki pomiarów wstępnych tej samej linii.</w:t>
      </w:r>
    </w:p>
    <w:p w14:paraId="779D4FBB" w14:textId="77777777" w:rsidR="00F743C9" w:rsidRPr="0047650B" w:rsidRDefault="00F743C9" w:rsidP="0047650B">
      <w:pPr>
        <w:spacing w:line="276" w:lineRule="auto"/>
        <w:rPr>
          <w:rFonts w:ascii="Arial" w:hAnsi="Arial" w:cs="Arial"/>
        </w:rPr>
      </w:pPr>
      <w:r w:rsidRPr="0047650B">
        <w:rPr>
          <w:rFonts w:ascii="Arial" w:hAnsi="Arial" w:cs="Arial"/>
        </w:rPr>
        <w:t>Elementy linii, które w wyniku przeprowadzonych badań otrzymały ocenę ujemną, powinny być wymienione lub poprawione i ponownie zgłoszone do odbioru. Istniejące odcinki linii należy zdemontować dopiero po spełnieniu powyższych uwag.</w:t>
      </w:r>
    </w:p>
    <w:p w14:paraId="082C769D" w14:textId="6908A341" w:rsidR="00C62E35" w:rsidRPr="0047650B" w:rsidRDefault="00F743C9" w:rsidP="0047650B">
      <w:pPr>
        <w:spacing w:line="276" w:lineRule="auto"/>
        <w:rPr>
          <w:rFonts w:ascii="Arial" w:hAnsi="Arial" w:cs="Arial"/>
        </w:rPr>
      </w:pPr>
      <w:r w:rsidRPr="0047650B">
        <w:rPr>
          <w:rFonts w:ascii="Arial" w:hAnsi="Arial" w:cs="Arial"/>
        </w:rPr>
        <w:t>Ocena jakości robót powinna być wykonana przy udziale przedstawiciela właściciela linii.</w:t>
      </w:r>
    </w:p>
    <w:p w14:paraId="2AA54121" w14:textId="77777777" w:rsidR="00E276DF" w:rsidRPr="0047650B" w:rsidRDefault="00E276DF" w:rsidP="0047650B">
      <w:pPr>
        <w:spacing w:line="276" w:lineRule="auto"/>
        <w:rPr>
          <w:rFonts w:ascii="Arial" w:hAnsi="Arial" w:cs="Arial"/>
        </w:rPr>
      </w:pPr>
    </w:p>
    <w:p w14:paraId="7001318D" w14:textId="5CF0B9B7" w:rsidR="001D01BA" w:rsidRPr="0047650B" w:rsidRDefault="001D01BA" w:rsidP="0047650B">
      <w:pPr>
        <w:pStyle w:val="Nagwek2"/>
        <w:spacing w:line="276" w:lineRule="auto"/>
        <w:rPr>
          <w:sz w:val="20"/>
          <w:szCs w:val="20"/>
        </w:rPr>
      </w:pPr>
      <w:bookmarkStart w:id="85" w:name="_Toc205365667"/>
      <w:r w:rsidRPr="0047650B">
        <w:rPr>
          <w:sz w:val="20"/>
          <w:szCs w:val="20"/>
        </w:rPr>
        <w:t>PRZEDMIAR ROBÓT</w:t>
      </w:r>
      <w:bookmarkEnd w:id="85"/>
    </w:p>
    <w:p w14:paraId="7525339A" w14:textId="77777777" w:rsidR="00D3450A" w:rsidRPr="0047650B" w:rsidRDefault="00D3450A" w:rsidP="0047650B">
      <w:pPr>
        <w:spacing w:line="276" w:lineRule="auto"/>
        <w:rPr>
          <w:rFonts w:ascii="Arial" w:hAnsi="Arial" w:cs="Arial"/>
        </w:rPr>
      </w:pPr>
      <w:r w:rsidRPr="0047650B">
        <w:rPr>
          <w:rStyle w:val="Teksttreci20"/>
          <w:rFonts w:ascii="Arial" w:hAnsi="Arial" w:cs="Arial"/>
        </w:rPr>
        <w:t>Przedmiary należy wykonywać według zasad podanych w założeniach ogólnych i założeniach szczegółowych katalogów wskazujących podstawę ustalenia szczegółowego opisu wykonywanych robót.</w:t>
      </w:r>
    </w:p>
    <w:p w14:paraId="2F3989FE" w14:textId="6BB699EB" w:rsidR="00D3450A" w:rsidRPr="0047650B" w:rsidRDefault="00D3450A" w:rsidP="0047650B">
      <w:pPr>
        <w:spacing w:line="276" w:lineRule="auto"/>
        <w:rPr>
          <w:rFonts w:ascii="Arial" w:hAnsi="Arial" w:cs="Arial"/>
        </w:rPr>
      </w:pPr>
      <w:r w:rsidRPr="0047650B">
        <w:rPr>
          <w:rStyle w:val="Teksttreci20"/>
          <w:rFonts w:ascii="Arial" w:hAnsi="Arial" w:cs="Arial"/>
        </w:rPr>
        <w:t xml:space="preserve">Jakikolwiek błąd lub przeoczenie (opuszczenie) w ilościach podanych w </w:t>
      </w:r>
      <w:r w:rsidR="005E755C" w:rsidRPr="0047650B">
        <w:rPr>
          <w:rStyle w:val="Teksttreci20"/>
          <w:rFonts w:ascii="Arial" w:hAnsi="Arial" w:cs="Arial"/>
        </w:rPr>
        <w:t>przedmiarze</w:t>
      </w:r>
      <w:r w:rsidRPr="0047650B">
        <w:rPr>
          <w:rStyle w:val="Teksttreci20"/>
          <w:rFonts w:ascii="Arial" w:hAnsi="Arial" w:cs="Arial"/>
        </w:rPr>
        <w:t xml:space="preserve"> lub w ST nie zwalnia Wykonawcy od obowiązku ukończenia wszystkich robót. Błędne dane zostaną poprawione wg instrukcji Inżyniera Kontraktu na piśmie.</w:t>
      </w:r>
    </w:p>
    <w:p w14:paraId="4D6F903E" w14:textId="331FA214" w:rsidR="00D3450A" w:rsidRPr="0047650B" w:rsidRDefault="00D3450A" w:rsidP="0047650B">
      <w:pPr>
        <w:spacing w:line="276" w:lineRule="auto"/>
        <w:rPr>
          <w:rStyle w:val="Teksttreci20"/>
          <w:rFonts w:ascii="Arial" w:hAnsi="Arial" w:cs="Arial"/>
        </w:rPr>
      </w:pPr>
      <w:r w:rsidRPr="0047650B">
        <w:rPr>
          <w:rStyle w:val="Teksttreci20"/>
          <w:rFonts w:ascii="Arial" w:hAnsi="Arial" w:cs="Arial"/>
        </w:rPr>
        <w:t>Obmiar gotowych robót będzie przeprowadzony w czasie określonym w umowie lub oczekiwanym przez Wykonawcę i Inżyniera Kontraktu.</w:t>
      </w:r>
    </w:p>
    <w:p w14:paraId="39549456" w14:textId="77777777" w:rsidR="005E755C" w:rsidRPr="0047650B" w:rsidRDefault="005E755C" w:rsidP="0047650B">
      <w:pPr>
        <w:spacing w:line="276" w:lineRule="auto"/>
        <w:rPr>
          <w:rFonts w:ascii="Arial" w:hAnsi="Arial" w:cs="Arial"/>
        </w:rPr>
      </w:pPr>
      <w:r w:rsidRPr="0047650B">
        <w:rPr>
          <w:rFonts w:ascii="Arial" w:hAnsi="Arial" w:cs="Arial"/>
        </w:rPr>
        <w:t xml:space="preserve">Obmiaru robót (wykonanej roboty) dokonuje się z natury przyjmując jednostki miary odpowiadające zawartym w dokumentacji - w jednostkach określonych nad tablicami poszczególnych pozycji podstawy przedmiaru np.: w sztukach (gniazda, szafy przemysłowe itp.) </w:t>
      </w:r>
    </w:p>
    <w:p w14:paraId="7CCB80EE" w14:textId="77777777" w:rsidR="005E755C" w:rsidRPr="0047650B" w:rsidRDefault="005E755C" w:rsidP="0047650B">
      <w:pPr>
        <w:spacing w:line="276" w:lineRule="auto"/>
        <w:rPr>
          <w:rFonts w:ascii="Arial" w:hAnsi="Arial" w:cs="Arial"/>
        </w:rPr>
      </w:pPr>
      <w:r w:rsidRPr="0047650B">
        <w:rPr>
          <w:rFonts w:ascii="Arial" w:hAnsi="Arial" w:cs="Arial"/>
        </w:rPr>
        <w:t xml:space="preserve">W szczególności można przyjąć zasady podane w katalogach zawierających jednostkowe nakłady rzeczowe dla odpowiednich robót. </w:t>
      </w:r>
    </w:p>
    <w:p w14:paraId="55623A9F" w14:textId="261E1490" w:rsidR="00BA320F" w:rsidRPr="0047650B" w:rsidRDefault="005E755C" w:rsidP="0047650B">
      <w:pPr>
        <w:spacing w:line="276" w:lineRule="auto"/>
        <w:rPr>
          <w:rFonts w:ascii="Arial" w:hAnsi="Arial" w:cs="Arial"/>
        </w:rPr>
      </w:pPr>
      <w:r w:rsidRPr="0047650B">
        <w:rPr>
          <w:rFonts w:ascii="Arial" w:hAnsi="Arial" w:cs="Arial"/>
        </w:rPr>
        <w:t>W przypadku robót zanikających obmiar winien być wykonany w trakcie trwania prac wykonawczych i jego wyniki należy umieścić w protokole odbiorowym, który należy zachować do odbioru końcowego.</w:t>
      </w:r>
    </w:p>
    <w:p w14:paraId="416EE214" w14:textId="55E3F234" w:rsidR="00BA320F" w:rsidRPr="0047650B" w:rsidRDefault="00BA320F" w:rsidP="0047650B">
      <w:pPr>
        <w:spacing w:line="276" w:lineRule="auto"/>
        <w:rPr>
          <w:rFonts w:ascii="Arial" w:hAnsi="Arial" w:cs="Arial"/>
        </w:rPr>
      </w:pPr>
    </w:p>
    <w:p w14:paraId="2B7A5CB5" w14:textId="1A7CB17D" w:rsidR="005E755C" w:rsidRPr="0047650B" w:rsidRDefault="005E755C" w:rsidP="0047650B">
      <w:pPr>
        <w:pStyle w:val="Nagwek2"/>
        <w:spacing w:line="276" w:lineRule="auto"/>
        <w:rPr>
          <w:sz w:val="20"/>
          <w:szCs w:val="20"/>
        </w:rPr>
      </w:pPr>
      <w:bookmarkStart w:id="86" w:name="_Toc205365668"/>
      <w:r w:rsidRPr="0047650B">
        <w:rPr>
          <w:sz w:val="20"/>
          <w:szCs w:val="20"/>
        </w:rPr>
        <w:t>ODBIÓR ROBÓT</w:t>
      </w:r>
      <w:bookmarkEnd w:id="86"/>
    </w:p>
    <w:p w14:paraId="1B34D6F2" w14:textId="473B3179" w:rsidR="000523B5" w:rsidRPr="0047650B" w:rsidRDefault="000523B5" w:rsidP="0047650B">
      <w:pPr>
        <w:pStyle w:val="Nagwek3"/>
        <w:spacing w:line="276" w:lineRule="auto"/>
        <w:rPr>
          <w:b/>
          <w:bCs/>
          <w:sz w:val="20"/>
          <w:szCs w:val="20"/>
        </w:rPr>
      </w:pPr>
      <w:bookmarkStart w:id="87" w:name="_Toc205365669"/>
      <w:r w:rsidRPr="0047650B">
        <w:rPr>
          <w:b/>
          <w:bCs/>
          <w:sz w:val="20"/>
          <w:szCs w:val="20"/>
        </w:rPr>
        <w:t>Rodzaje odbiorów robót</w:t>
      </w:r>
      <w:bookmarkEnd w:id="87"/>
    </w:p>
    <w:p w14:paraId="7686D234" w14:textId="77777777" w:rsidR="000523B5" w:rsidRPr="0047650B" w:rsidRDefault="000523B5" w:rsidP="0047650B">
      <w:pPr>
        <w:spacing w:line="276" w:lineRule="auto"/>
        <w:rPr>
          <w:rFonts w:ascii="Arial" w:hAnsi="Arial" w:cs="Arial"/>
        </w:rPr>
      </w:pPr>
      <w:r w:rsidRPr="0047650B">
        <w:rPr>
          <w:rStyle w:val="Teksttreci20"/>
          <w:rFonts w:ascii="Arial" w:hAnsi="Arial" w:cs="Arial"/>
        </w:rPr>
        <w:t>W zależności od ustaleń odpowiednich ST, roboty podlegają następującym etapom odbioru:</w:t>
      </w:r>
    </w:p>
    <w:p w14:paraId="2D3AFAB8" w14:textId="77777777" w:rsidR="000523B5" w:rsidRPr="0047650B" w:rsidRDefault="000523B5" w:rsidP="0047650B">
      <w:pPr>
        <w:numPr>
          <w:ilvl w:val="0"/>
          <w:numId w:val="11"/>
        </w:numPr>
        <w:tabs>
          <w:tab w:val="left" w:pos="274"/>
        </w:tabs>
        <w:spacing w:line="276" w:lineRule="auto"/>
        <w:ind w:left="360" w:hanging="360"/>
        <w:rPr>
          <w:rFonts w:ascii="Arial" w:hAnsi="Arial" w:cs="Arial"/>
        </w:rPr>
      </w:pPr>
      <w:r w:rsidRPr="0047650B">
        <w:rPr>
          <w:rStyle w:val="Teksttreci20"/>
          <w:rFonts w:ascii="Arial" w:hAnsi="Arial" w:cs="Arial"/>
        </w:rPr>
        <w:t>odbiorowi robót zanikających i ulegających zakryciu,</w:t>
      </w:r>
    </w:p>
    <w:p w14:paraId="4AB138FD" w14:textId="77777777" w:rsidR="000523B5" w:rsidRPr="0047650B" w:rsidRDefault="000523B5" w:rsidP="0047650B">
      <w:pPr>
        <w:numPr>
          <w:ilvl w:val="0"/>
          <w:numId w:val="11"/>
        </w:numPr>
        <w:tabs>
          <w:tab w:val="left" w:pos="279"/>
        </w:tabs>
        <w:spacing w:line="276" w:lineRule="auto"/>
        <w:ind w:left="360" w:hanging="360"/>
        <w:rPr>
          <w:rFonts w:ascii="Arial" w:hAnsi="Arial" w:cs="Arial"/>
        </w:rPr>
      </w:pPr>
      <w:r w:rsidRPr="0047650B">
        <w:rPr>
          <w:rStyle w:val="Teksttreci20"/>
          <w:rFonts w:ascii="Arial" w:hAnsi="Arial" w:cs="Arial"/>
        </w:rPr>
        <w:t>odbiorowi częściowemu,</w:t>
      </w:r>
    </w:p>
    <w:p w14:paraId="0BE41B14" w14:textId="17A400A5" w:rsidR="000523B5" w:rsidRPr="0047650B" w:rsidRDefault="000523B5" w:rsidP="0047650B">
      <w:pPr>
        <w:numPr>
          <w:ilvl w:val="0"/>
          <w:numId w:val="11"/>
        </w:numPr>
        <w:tabs>
          <w:tab w:val="left" w:pos="279"/>
        </w:tabs>
        <w:spacing w:line="276" w:lineRule="auto"/>
        <w:ind w:left="360" w:hanging="360"/>
        <w:rPr>
          <w:rFonts w:ascii="Arial" w:hAnsi="Arial" w:cs="Arial"/>
        </w:rPr>
      </w:pPr>
      <w:r w:rsidRPr="0047650B">
        <w:rPr>
          <w:rStyle w:val="Teksttreci20"/>
          <w:rFonts w:ascii="Arial" w:hAnsi="Arial" w:cs="Arial"/>
        </w:rPr>
        <w:t>odbiorowi ostatecznemu</w:t>
      </w:r>
      <w:r w:rsidR="00D25BFF" w:rsidRPr="0047650B">
        <w:rPr>
          <w:rStyle w:val="Teksttreci20"/>
          <w:rFonts w:ascii="Arial" w:hAnsi="Arial" w:cs="Arial"/>
        </w:rPr>
        <w:t xml:space="preserve"> (końcowemu)</w:t>
      </w:r>
      <w:r w:rsidRPr="0047650B">
        <w:rPr>
          <w:rStyle w:val="Teksttreci20"/>
          <w:rFonts w:ascii="Arial" w:hAnsi="Arial" w:cs="Arial"/>
        </w:rPr>
        <w:t>,</w:t>
      </w:r>
    </w:p>
    <w:p w14:paraId="48EF8796" w14:textId="77777777" w:rsidR="000523B5" w:rsidRPr="0047650B" w:rsidRDefault="000523B5" w:rsidP="0047650B">
      <w:pPr>
        <w:numPr>
          <w:ilvl w:val="0"/>
          <w:numId w:val="11"/>
        </w:numPr>
        <w:tabs>
          <w:tab w:val="left" w:pos="284"/>
        </w:tabs>
        <w:spacing w:line="276" w:lineRule="auto"/>
        <w:ind w:left="360" w:hanging="360"/>
        <w:rPr>
          <w:rFonts w:ascii="Arial" w:hAnsi="Arial" w:cs="Arial"/>
        </w:rPr>
      </w:pPr>
      <w:r w:rsidRPr="0047650B">
        <w:rPr>
          <w:rStyle w:val="Teksttreci20"/>
          <w:rFonts w:ascii="Arial" w:hAnsi="Arial" w:cs="Arial"/>
        </w:rPr>
        <w:t>odbiorowi pogwarancyjnemu.</w:t>
      </w:r>
    </w:p>
    <w:p w14:paraId="24CFA609" w14:textId="4D216562" w:rsidR="00BA320F" w:rsidRPr="0047650B" w:rsidRDefault="00BA320F" w:rsidP="0047650B">
      <w:pPr>
        <w:spacing w:line="276" w:lineRule="auto"/>
        <w:rPr>
          <w:rFonts w:ascii="Arial" w:hAnsi="Arial" w:cs="Arial"/>
        </w:rPr>
      </w:pPr>
    </w:p>
    <w:p w14:paraId="153B50B2" w14:textId="6FA354E4" w:rsidR="00BA320F" w:rsidRPr="0047650B" w:rsidRDefault="00E5143F" w:rsidP="0047650B">
      <w:pPr>
        <w:pStyle w:val="Nagwek3"/>
        <w:spacing w:line="276" w:lineRule="auto"/>
        <w:rPr>
          <w:b/>
          <w:bCs/>
          <w:sz w:val="20"/>
          <w:szCs w:val="20"/>
        </w:rPr>
      </w:pPr>
      <w:bookmarkStart w:id="88" w:name="_Toc205365670"/>
      <w:r w:rsidRPr="0047650B">
        <w:rPr>
          <w:b/>
          <w:bCs/>
          <w:sz w:val="20"/>
          <w:szCs w:val="20"/>
        </w:rPr>
        <w:t>Odbiór robót zanikających i ulegających zakryciu</w:t>
      </w:r>
      <w:bookmarkEnd w:id="88"/>
      <w:r w:rsidRPr="0047650B">
        <w:rPr>
          <w:b/>
          <w:bCs/>
          <w:sz w:val="20"/>
          <w:szCs w:val="20"/>
        </w:rPr>
        <w:t xml:space="preserve"> </w:t>
      </w:r>
    </w:p>
    <w:p w14:paraId="59D032AA" w14:textId="6A5B301C" w:rsidR="000237FF" w:rsidRPr="0047650B" w:rsidRDefault="000237FF" w:rsidP="0047650B">
      <w:pPr>
        <w:spacing w:line="276" w:lineRule="auto"/>
        <w:rPr>
          <w:rFonts w:ascii="Arial" w:hAnsi="Arial" w:cs="Arial"/>
        </w:rPr>
      </w:pPr>
      <w:r w:rsidRPr="0047650B">
        <w:rPr>
          <w:rStyle w:val="Teksttreci20"/>
          <w:rFonts w:ascii="Arial" w:hAnsi="Arial" w:cs="Arial"/>
        </w:rPr>
        <w:t xml:space="preserve">Odbiór robót zanikających i ulegających zakryciu są elementem kontroli jakości robót poprzedzających wykonanie następnej czynności przy budowie instalacji i w szczególności powinny im podlegać prace, których wykonanie ma istotne znaczenie dla końcowego odbioru robót, np. ma nieodwracalny wpływ na zgodne z projektem i prawidłowe wykonanie elementów. Odbioru robót dokonuje Inżynier Kontraktu. Gotowość danej części robót do odbioru zgłasza Wykonawca wpisem do dziennika budowy i jednoczesnym powiadomieniem Inżyniera Kontraktu. Odbiór będzie przeprowadzony niezwłocznie, nie później jednak niż w ciągu 3 dni od daty zgłoszenia wpisem do dziennika budowy i powiadomienia o </w:t>
      </w:r>
      <w:r w:rsidRPr="0047650B">
        <w:rPr>
          <w:rStyle w:val="Teksttreci20"/>
          <w:rFonts w:ascii="Arial" w:hAnsi="Arial" w:cs="Arial"/>
        </w:rPr>
        <w:lastRenderedPageBreak/>
        <w:t>tym fakcie Inżyniera Kontraktu. Jakość i ilość robót ulegających zakryciu ocenia Inżynier Kontraktu na podstawie dokumentów zawierających komplet wyników badań laboratoryjnych i w oparciu o przeprowadzone pomiary, w konfrontacji z dokumentacją projektową, ST i uprzednimi ustaleniami.</w:t>
      </w:r>
    </w:p>
    <w:p w14:paraId="2E9165B5" w14:textId="36C67F25" w:rsidR="000237FF" w:rsidRPr="0047650B" w:rsidRDefault="000237FF" w:rsidP="0047650B">
      <w:pPr>
        <w:pStyle w:val="Paragraf1"/>
        <w:spacing w:after="0" w:line="276" w:lineRule="auto"/>
        <w:rPr>
          <w:rFonts w:ascii="Arial" w:hAnsi="Arial" w:cs="Arial"/>
          <w:sz w:val="20"/>
          <w:szCs w:val="20"/>
        </w:rPr>
      </w:pPr>
      <w:r w:rsidRPr="0047650B">
        <w:rPr>
          <w:rFonts w:ascii="Arial" w:hAnsi="Arial" w:cs="Arial"/>
          <w:sz w:val="20"/>
          <w:szCs w:val="20"/>
        </w:rPr>
        <w:t>Odbiory robót zanikających i ulegających zakryciu należy przeprowadzać, przykładowo w stosunku do następujących rodzajów robót:</w:t>
      </w:r>
    </w:p>
    <w:p w14:paraId="1AF79039" w14:textId="77777777" w:rsidR="000237FF" w:rsidRPr="0047650B" w:rsidRDefault="000237FF" w:rsidP="0047650B">
      <w:pPr>
        <w:keepNext/>
        <w:widowControl/>
        <w:numPr>
          <w:ilvl w:val="0"/>
          <w:numId w:val="9"/>
        </w:numPr>
        <w:tabs>
          <w:tab w:val="left" w:pos="851"/>
          <w:tab w:val="left" w:pos="1701"/>
          <w:tab w:val="left" w:pos="2126"/>
          <w:tab w:val="left" w:pos="2552"/>
          <w:tab w:val="left" w:pos="3402"/>
          <w:tab w:val="left" w:pos="6804"/>
          <w:tab w:val="left" w:pos="7655"/>
          <w:tab w:val="left" w:pos="8505"/>
        </w:tabs>
        <w:spacing w:line="276" w:lineRule="auto"/>
        <w:rPr>
          <w:rFonts w:ascii="Arial" w:hAnsi="Arial" w:cs="Arial"/>
        </w:rPr>
      </w:pPr>
      <w:r w:rsidRPr="0047650B">
        <w:rPr>
          <w:rFonts w:ascii="Arial" w:hAnsi="Arial" w:cs="Arial"/>
        </w:rPr>
        <w:t>osadzenie rur,</w:t>
      </w:r>
    </w:p>
    <w:p w14:paraId="2664886A" w14:textId="77777777" w:rsidR="000237FF" w:rsidRPr="0047650B" w:rsidRDefault="000237FF" w:rsidP="0047650B">
      <w:pPr>
        <w:widowControl/>
        <w:numPr>
          <w:ilvl w:val="0"/>
          <w:numId w:val="9"/>
        </w:numPr>
        <w:tabs>
          <w:tab w:val="left" w:pos="851"/>
          <w:tab w:val="left" w:pos="1701"/>
          <w:tab w:val="left" w:pos="2126"/>
          <w:tab w:val="left" w:pos="2552"/>
          <w:tab w:val="left" w:pos="3402"/>
          <w:tab w:val="left" w:pos="6804"/>
          <w:tab w:val="left" w:pos="7655"/>
          <w:tab w:val="left" w:pos="8505"/>
        </w:tabs>
        <w:spacing w:line="276" w:lineRule="auto"/>
        <w:rPr>
          <w:rFonts w:ascii="Arial" w:hAnsi="Arial" w:cs="Arial"/>
        </w:rPr>
      </w:pPr>
      <w:r w:rsidRPr="0047650B">
        <w:rPr>
          <w:rFonts w:ascii="Arial" w:hAnsi="Arial" w:cs="Arial"/>
        </w:rPr>
        <w:t>osadzenie studni.</w:t>
      </w:r>
    </w:p>
    <w:p w14:paraId="79D21CB3" w14:textId="77777777" w:rsidR="000237FF" w:rsidRPr="0047650B" w:rsidRDefault="000237FF" w:rsidP="0047650B">
      <w:pPr>
        <w:pStyle w:val="Tekstpodstawowywcityp9"/>
        <w:spacing w:before="0" w:line="276" w:lineRule="auto"/>
        <w:rPr>
          <w:rFonts w:ascii="Arial" w:hAnsi="Arial" w:cs="Arial"/>
          <w:sz w:val="20"/>
        </w:rPr>
      </w:pPr>
      <w:r w:rsidRPr="0047650B">
        <w:rPr>
          <w:rFonts w:ascii="Arial" w:hAnsi="Arial" w:cs="Arial"/>
          <w:sz w:val="20"/>
        </w:rPr>
        <w:t>Po dokonaniu odbioru międzyoperacyjnego należy sporządzić protokół stwierdzający jakość wykonania robót oraz potwierdzający ich przydatność do prawidłowego wykonania kanalizacji. W protokole należy jednoznacznie identyfikować miejsca i zakres robót objętych odbiorem.</w:t>
      </w:r>
    </w:p>
    <w:p w14:paraId="0CA40933" w14:textId="77777777" w:rsidR="000237FF" w:rsidRPr="0047650B" w:rsidRDefault="000237FF" w:rsidP="0047650B">
      <w:pPr>
        <w:pStyle w:val="Tekstpodstawowywcity9"/>
        <w:spacing w:line="276" w:lineRule="auto"/>
        <w:rPr>
          <w:rFonts w:ascii="Arial" w:hAnsi="Arial" w:cs="Arial"/>
          <w:sz w:val="20"/>
        </w:rPr>
      </w:pPr>
      <w:r w:rsidRPr="0047650B">
        <w:rPr>
          <w:rFonts w:ascii="Arial" w:hAnsi="Arial" w:cs="Arial"/>
          <w:sz w:val="20"/>
        </w:rPr>
        <w:t>W przypadku negatywnej oceny jakości wykonania robót, w protokole należy określić zakres i termin wykonania prac naprawczych lub uzupełniających. Po wykonaniu tych prac należy ponownie dokonać odbioru międzyoperacyjnego.</w:t>
      </w:r>
    </w:p>
    <w:p w14:paraId="1D782B1A" w14:textId="6CDE895E" w:rsidR="00A979A3" w:rsidRPr="0047650B" w:rsidRDefault="00A979A3" w:rsidP="0047650B">
      <w:pPr>
        <w:pStyle w:val="Nagwek3"/>
        <w:spacing w:line="276" w:lineRule="auto"/>
        <w:rPr>
          <w:b/>
          <w:bCs/>
          <w:sz w:val="20"/>
          <w:szCs w:val="20"/>
        </w:rPr>
      </w:pPr>
      <w:bookmarkStart w:id="89" w:name="_Toc205365671"/>
      <w:r w:rsidRPr="0047650B">
        <w:rPr>
          <w:b/>
          <w:bCs/>
          <w:sz w:val="20"/>
          <w:szCs w:val="20"/>
        </w:rPr>
        <w:t>Odbiór częściowy</w:t>
      </w:r>
      <w:bookmarkEnd w:id="89"/>
    </w:p>
    <w:p w14:paraId="7A7AB61F" w14:textId="7C81EE71" w:rsidR="00BA320F" w:rsidRPr="0047650B" w:rsidRDefault="00A979A3" w:rsidP="0047650B">
      <w:pPr>
        <w:spacing w:line="276" w:lineRule="auto"/>
        <w:rPr>
          <w:rFonts w:ascii="Arial" w:hAnsi="Arial" w:cs="Arial"/>
        </w:rPr>
      </w:pPr>
      <w:r w:rsidRPr="0047650B">
        <w:rPr>
          <w:rFonts w:ascii="Arial" w:hAnsi="Arial" w:cs="Arial"/>
        </w:rPr>
        <w:t>Odbiór częściowy polega na ocenie ilości i jakości wykonanych części robót. Odbioru częściowego robót dokonuje się wg zasad jak przy odbiorze ostatecznym robót. Odbioru robót dokonuje Inżynier Kontraktu.</w:t>
      </w:r>
    </w:p>
    <w:p w14:paraId="196C589F" w14:textId="6C908AB3" w:rsidR="00BA320F" w:rsidRPr="0047650B" w:rsidRDefault="00BA320F" w:rsidP="0047650B">
      <w:pPr>
        <w:spacing w:line="276" w:lineRule="auto"/>
        <w:rPr>
          <w:rFonts w:ascii="Arial" w:hAnsi="Arial" w:cs="Arial"/>
        </w:rPr>
      </w:pPr>
    </w:p>
    <w:p w14:paraId="2D8C2EB3" w14:textId="095809D8" w:rsidR="00D25BFF" w:rsidRPr="0047650B" w:rsidRDefault="00D25BFF" w:rsidP="0047650B">
      <w:pPr>
        <w:pStyle w:val="Nagwek3"/>
        <w:spacing w:line="276" w:lineRule="auto"/>
        <w:rPr>
          <w:b/>
          <w:bCs/>
          <w:sz w:val="20"/>
          <w:szCs w:val="20"/>
        </w:rPr>
      </w:pPr>
      <w:bookmarkStart w:id="90" w:name="_Toc205365672"/>
      <w:r w:rsidRPr="0047650B">
        <w:rPr>
          <w:b/>
          <w:bCs/>
          <w:sz w:val="20"/>
          <w:szCs w:val="20"/>
        </w:rPr>
        <w:t>Odbiór ostateczny (końcowy)</w:t>
      </w:r>
      <w:bookmarkEnd w:id="90"/>
    </w:p>
    <w:p w14:paraId="6B3FD550" w14:textId="77777777" w:rsidR="00A01CF9" w:rsidRPr="0047650B" w:rsidRDefault="00A01CF9" w:rsidP="0047650B">
      <w:pPr>
        <w:spacing w:line="276" w:lineRule="auto"/>
        <w:rPr>
          <w:rFonts w:ascii="Arial" w:hAnsi="Arial" w:cs="Arial"/>
        </w:rPr>
      </w:pPr>
      <w:r w:rsidRPr="0047650B">
        <w:rPr>
          <w:rFonts w:ascii="Arial" w:hAnsi="Arial" w:cs="Arial"/>
        </w:rPr>
        <w:t>Instalacja powinna być przedstawiona do odbioru technicznego końcowego po spełnieniu następujących warunków:</w:t>
      </w:r>
    </w:p>
    <w:p w14:paraId="0AE75C9F" w14:textId="5072F7D3" w:rsidR="00A01CF9" w:rsidRPr="0047650B" w:rsidRDefault="00A01CF9" w:rsidP="0047650B">
      <w:pPr>
        <w:spacing w:line="276" w:lineRule="auto"/>
        <w:rPr>
          <w:rFonts w:ascii="Arial" w:hAnsi="Arial" w:cs="Arial"/>
        </w:rPr>
      </w:pPr>
      <w:r w:rsidRPr="0047650B">
        <w:rPr>
          <w:rFonts w:ascii="Arial" w:hAnsi="Arial" w:cs="Arial"/>
        </w:rPr>
        <w:t>- zakończono wszystkie roboty montażowe,</w:t>
      </w:r>
    </w:p>
    <w:p w14:paraId="68D8EB4B" w14:textId="38BAE89A" w:rsidR="00A01CF9" w:rsidRPr="0047650B" w:rsidRDefault="00A01CF9" w:rsidP="0047650B">
      <w:pPr>
        <w:spacing w:line="276" w:lineRule="auto"/>
        <w:rPr>
          <w:rFonts w:ascii="Arial" w:hAnsi="Arial" w:cs="Arial"/>
        </w:rPr>
      </w:pPr>
      <w:r w:rsidRPr="0047650B">
        <w:rPr>
          <w:rFonts w:ascii="Arial" w:hAnsi="Arial" w:cs="Arial"/>
        </w:rPr>
        <w:t>- dokonano badań odbiorczych, z których wszystkie zakończyły się wynikiem pozytywnym.</w:t>
      </w:r>
    </w:p>
    <w:p w14:paraId="64C78A8A" w14:textId="77777777" w:rsidR="00A01CF9" w:rsidRPr="0047650B" w:rsidRDefault="00A01CF9" w:rsidP="0047650B">
      <w:pPr>
        <w:spacing w:line="276" w:lineRule="auto"/>
        <w:rPr>
          <w:rFonts w:ascii="Arial" w:hAnsi="Arial" w:cs="Arial"/>
        </w:rPr>
      </w:pPr>
      <w:r w:rsidRPr="0047650B">
        <w:rPr>
          <w:rFonts w:ascii="Arial" w:hAnsi="Arial" w:cs="Arial"/>
        </w:rPr>
        <w:t>Przy odbiorze końcowym instalacji należy przedstawić następujące dokumenty:</w:t>
      </w:r>
    </w:p>
    <w:p w14:paraId="561AB85B" w14:textId="1DCA39E9" w:rsidR="00A01CF9" w:rsidRPr="0047650B" w:rsidRDefault="00A01CF9" w:rsidP="0047650B">
      <w:pPr>
        <w:spacing w:line="276" w:lineRule="auto"/>
        <w:rPr>
          <w:rFonts w:ascii="Arial" w:hAnsi="Arial" w:cs="Arial"/>
        </w:rPr>
      </w:pPr>
      <w:r w:rsidRPr="0047650B">
        <w:rPr>
          <w:rFonts w:ascii="Arial" w:hAnsi="Arial" w:cs="Arial"/>
        </w:rPr>
        <w:t>- projekt powykonawczy (z naniesionymi ewentualnymi zmianami i uzupełnieniami dokonanymi w czasie budowy)</w:t>
      </w:r>
      <w:r w:rsidR="006C5937" w:rsidRPr="0047650B">
        <w:rPr>
          <w:rFonts w:ascii="Arial" w:hAnsi="Arial" w:cs="Arial"/>
        </w:rPr>
        <w:t xml:space="preserve"> oraz dodatkowy, jeśli została sporządzona w trakcie realizacji umowy</w:t>
      </w:r>
      <w:r w:rsidRPr="0047650B">
        <w:rPr>
          <w:rFonts w:ascii="Arial" w:hAnsi="Arial" w:cs="Arial"/>
        </w:rPr>
        <w:t>,</w:t>
      </w:r>
    </w:p>
    <w:p w14:paraId="5A1F6E4C" w14:textId="443CC21F" w:rsidR="00A01CF9" w:rsidRPr="0047650B" w:rsidRDefault="00A01CF9" w:rsidP="0047650B">
      <w:pPr>
        <w:spacing w:line="276" w:lineRule="auto"/>
        <w:rPr>
          <w:rFonts w:ascii="Arial" w:hAnsi="Arial" w:cs="Arial"/>
        </w:rPr>
      </w:pPr>
      <w:r w:rsidRPr="0047650B">
        <w:rPr>
          <w:rFonts w:ascii="Arial" w:hAnsi="Arial" w:cs="Arial"/>
        </w:rPr>
        <w:t>- dziennik budowy</w:t>
      </w:r>
      <w:r w:rsidR="006C5937" w:rsidRPr="0047650B">
        <w:rPr>
          <w:rFonts w:ascii="Arial" w:hAnsi="Arial" w:cs="Arial"/>
        </w:rPr>
        <w:t xml:space="preserve"> i książki obmiarów (oryginały)</w:t>
      </w:r>
      <w:r w:rsidRPr="0047650B">
        <w:rPr>
          <w:rFonts w:ascii="Arial" w:hAnsi="Arial" w:cs="Arial"/>
        </w:rPr>
        <w:t>,</w:t>
      </w:r>
    </w:p>
    <w:p w14:paraId="02D74164" w14:textId="2BDFE20D" w:rsidR="00A01CF9" w:rsidRPr="0047650B" w:rsidRDefault="00A01CF9" w:rsidP="0047650B">
      <w:pPr>
        <w:spacing w:line="276" w:lineRule="auto"/>
        <w:rPr>
          <w:rFonts w:ascii="Arial" w:hAnsi="Arial" w:cs="Arial"/>
        </w:rPr>
      </w:pPr>
      <w:r w:rsidRPr="0047650B">
        <w:rPr>
          <w:rFonts w:ascii="Arial" w:hAnsi="Arial" w:cs="Arial"/>
        </w:rPr>
        <w:t>- potwierdzenie zgodności wykonania instalacji z projektem, warunkami pozwolenia na budowę i przepisami,</w:t>
      </w:r>
    </w:p>
    <w:p w14:paraId="16F43C66" w14:textId="5D5AE436" w:rsidR="00A01CF9" w:rsidRPr="0047650B" w:rsidRDefault="00A01CF9" w:rsidP="0047650B">
      <w:pPr>
        <w:spacing w:line="276" w:lineRule="auto"/>
        <w:rPr>
          <w:rFonts w:ascii="Arial" w:hAnsi="Arial" w:cs="Arial"/>
        </w:rPr>
      </w:pPr>
      <w:r w:rsidRPr="0047650B">
        <w:rPr>
          <w:rFonts w:ascii="Arial" w:hAnsi="Arial" w:cs="Arial"/>
        </w:rPr>
        <w:t>- obmiary powykonawcze,</w:t>
      </w:r>
    </w:p>
    <w:p w14:paraId="32BDC8D5" w14:textId="141CE3C6" w:rsidR="00A01CF9" w:rsidRPr="0047650B" w:rsidRDefault="00A01CF9" w:rsidP="0047650B">
      <w:pPr>
        <w:spacing w:line="276" w:lineRule="auto"/>
        <w:rPr>
          <w:rFonts w:ascii="Arial" w:hAnsi="Arial" w:cs="Arial"/>
        </w:rPr>
      </w:pPr>
      <w:r w:rsidRPr="0047650B">
        <w:rPr>
          <w:rFonts w:ascii="Arial" w:hAnsi="Arial" w:cs="Arial"/>
        </w:rPr>
        <w:t xml:space="preserve">- protokoły odbiorów </w:t>
      </w:r>
      <w:r w:rsidRPr="0047650B">
        <w:rPr>
          <w:rStyle w:val="Teksttreci20"/>
          <w:rFonts w:ascii="Arial" w:hAnsi="Arial" w:cs="Arial"/>
        </w:rPr>
        <w:t>robót zanikających i ulegających zakryciu</w:t>
      </w:r>
      <w:r w:rsidRPr="0047650B">
        <w:rPr>
          <w:rFonts w:ascii="Arial" w:hAnsi="Arial" w:cs="Arial"/>
        </w:rPr>
        <w:t>,</w:t>
      </w:r>
    </w:p>
    <w:p w14:paraId="35CE7191" w14:textId="23DFF640" w:rsidR="00A01CF9" w:rsidRPr="0047650B" w:rsidRDefault="00A01CF9" w:rsidP="0047650B">
      <w:pPr>
        <w:spacing w:line="276" w:lineRule="auto"/>
        <w:rPr>
          <w:rFonts w:ascii="Arial" w:hAnsi="Arial" w:cs="Arial"/>
        </w:rPr>
      </w:pPr>
      <w:r w:rsidRPr="0047650B">
        <w:rPr>
          <w:rFonts w:ascii="Arial" w:hAnsi="Arial" w:cs="Arial"/>
        </w:rPr>
        <w:t>- protokoły wykonanych badań odbiorczych,</w:t>
      </w:r>
    </w:p>
    <w:p w14:paraId="4BE78784" w14:textId="5B166FA3" w:rsidR="00A01CF9" w:rsidRPr="0047650B" w:rsidRDefault="00A01CF9" w:rsidP="0047650B">
      <w:pPr>
        <w:spacing w:line="276" w:lineRule="auto"/>
        <w:rPr>
          <w:rFonts w:ascii="Arial" w:hAnsi="Arial" w:cs="Arial"/>
        </w:rPr>
      </w:pPr>
      <w:r w:rsidRPr="0047650B">
        <w:rPr>
          <w:rFonts w:ascii="Arial" w:hAnsi="Arial" w:cs="Arial"/>
        </w:rPr>
        <w:t>- dokumenty dopuszczające do stosowania w budownictwie wyroby budowlane, z których wykonano instalację.</w:t>
      </w:r>
    </w:p>
    <w:p w14:paraId="0C46A381" w14:textId="77777777" w:rsidR="00A01CF9" w:rsidRPr="0047650B" w:rsidRDefault="00A01CF9" w:rsidP="0047650B">
      <w:pPr>
        <w:spacing w:line="276" w:lineRule="auto"/>
        <w:rPr>
          <w:rFonts w:ascii="Arial" w:hAnsi="Arial" w:cs="Arial"/>
        </w:rPr>
      </w:pPr>
      <w:r w:rsidRPr="0047650B">
        <w:rPr>
          <w:rFonts w:ascii="Arial" w:hAnsi="Arial" w:cs="Arial"/>
        </w:rPr>
        <w:t>W ramach odbioru końcowego należy:</w:t>
      </w:r>
    </w:p>
    <w:p w14:paraId="0CFB4975" w14:textId="7EEFED22" w:rsidR="00A01CF9" w:rsidRPr="0047650B" w:rsidRDefault="00A01CF9" w:rsidP="0047650B">
      <w:pPr>
        <w:spacing w:line="276" w:lineRule="auto"/>
        <w:rPr>
          <w:rFonts w:ascii="Arial" w:hAnsi="Arial" w:cs="Arial"/>
        </w:rPr>
      </w:pPr>
      <w:r w:rsidRPr="0047650B">
        <w:rPr>
          <w:rFonts w:ascii="Arial" w:hAnsi="Arial" w:cs="Arial"/>
        </w:rPr>
        <w:t>- sprawdzić, czy instalacja jest wykonana zgodnie z projektem technicznym powykonawczym,</w:t>
      </w:r>
    </w:p>
    <w:p w14:paraId="1F3DCCD2" w14:textId="11114C75" w:rsidR="00A01CF9" w:rsidRPr="0047650B" w:rsidRDefault="00A01CF9" w:rsidP="0047650B">
      <w:pPr>
        <w:spacing w:line="276" w:lineRule="auto"/>
        <w:rPr>
          <w:rFonts w:ascii="Arial" w:hAnsi="Arial" w:cs="Arial"/>
        </w:rPr>
      </w:pPr>
      <w:r w:rsidRPr="0047650B">
        <w:rPr>
          <w:rFonts w:ascii="Arial" w:hAnsi="Arial" w:cs="Arial"/>
        </w:rPr>
        <w:t>- sprawdzić protokoły odbiorów międzyoperacyjnych,</w:t>
      </w:r>
    </w:p>
    <w:p w14:paraId="20E75A6D" w14:textId="7B7AE0E0" w:rsidR="00A01CF9" w:rsidRPr="0047650B" w:rsidRDefault="00A01CF9" w:rsidP="0047650B">
      <w:pPr>
        <w:spacing w:line="276" w:lineRule="auto"/>
        <w:rPr>
          <w:rFonts w:ascii="Arial" w:hAnsi="Arial" w:cs="Arial"/>
        </w:rPr>
      </w:pPr>
      <w:r w:rsidRPr="0047650B">
        <w:rPr>
          <w:rFonts w:ascii="Arial" w:hAnsi="Arial" w:cs="Arial"/>
        </w:rPr>
        <w:t>- sprawdzić protokoły zawierające wyniki badań odbiorczych</w:t>
      </w:r>
      <w:r w:rsidR="006C5937" w:rsidRPr="0047650B">
        <w:rPr>
          <w:rFonts w:ascii="Arial" w:hAnsi="Arial" w:cs="Arial"/>
        </w:rPr>
        <w:t>,</w:t>
      </w:r>
    </w:p>
    <w:p w14:paraId="3411EDAF" w14:textId="13CA7650" w:rsidR="006C5937" w:rsidRPr="0047650B" w:rsidRDefault="006C5937" w:rsidP="0047650B">
      <w:pPr>
        <w:spacing w:line="276" w:lineRule="auto"/>
        <w:rPr>
          <w:rFonts w:ascii="Arial" w:hAnsi="Arial" w:cs="Arial"/>
        </w:rPr>
      </w:pPr>
      <w:r w:rsidRPr="0047650B">
        <w:rPr>
          <w:rFonts w:ascii="Arial" w:hAnsi="Arial" w:cs="Arial"/>
        </w:rPr>
        <w:t>- geodezyjną inwentaryzację powykonawczą robót i sieci uzbrojenia terenu,</w:t>
      </w:r>
    </w:p>
    <w:p w14:paraId="5929A52A" w14:textId="6A7EC0D7" w:rsidR="006C5937" w:rsidRPr="0047650B" w:rsidRDefault="006C5937" w:rsidP="0047650B">
      <w:pPr>
        <w:spacing w:line="276" w:lineRule="auto"/>
        <w:rPr>
          <w:rFonts w:ascii="Arial" w:hAnsi="Arial" w:cs="Arial"/>
        </w:rPr>
      </w:pPr>
      <w:r w:rsidRPr="0047650B">
        <w:rPr>
          <w:rFonts w:ascii="Arial" w:hAnsi="Arial" w:cs="Arial"/>
        </w:rPr>
        <w:t>- kopię mapy zasadniczej powstałej w wyniku geodezyjnej inwentaryzacji powykonawczej. W przypadku, gdy wg komisji, roboty pod względem przygotowania dokumentacyjnego nie będą gotowe do odbioru ostatecznego, komisja w porozumieniu z Wykonawcą wyznaczy ponowny termin odbioru ostatecznego robót. Wszystkie zarządzone przez komisję roboty poprawkowe lub uzupełniające będą zestawione wg wzoru ustalonego przez Zamawiającego. Termin wykonania robót poprawkowych i robót uzupełniających wyznaczy komisja.</w:t>
      </w:r>
    </w:p>
    <w:p w14:paraId="6684BBAC" w14:textId="77777777" w:rsidR="00A01CF9" w:rsidRPr="0047650B" w:rsidRDefault="00A01CF9" w:rsidP="0047650B">
      <w:pPr>
        <w:spacing w:line="276" w:lineRule="auto"/>
        <w:rPr>
          <w:rFonts w:ascii="Arial" w:hAnsi="Arial" w:cs="Arial"/>
        </w:rPr>
      </w:pPr>
      <w:r w:rsidRPr="0047650B">
        <w:rPr>
          <w:rFonts w:ascii="Arial" w:hAnsi="Arial" w:cs="Arial"/>
        </w:rPr>
        <w:t>Odbiór końcowy kończy się protokolarnym przejęciem instalacji do użytkowania lub protokolarnym stwierdzeniem braku przygotowania instalacji do użytkowania, wraz z podaniem przyczyn takiego stwierdzenia.</w:t>
      </w:r>
    </w:p>
    <w:p w14:paraId="0025E50D" w14:textId="0D20988B" w:rsidR="00BA320F" w:rsidRPr="0047650B" w:rsidRDefault="00A01CF9" w:rsidP="0047650B">
      <w:pPr>
        <w:spacing w:line="276" w:lineRule="auto"/>
        <w:rPr>
          <w:rFonts w:ascii="Arial" w:hAnsi="Arial" w:cs="Arial"/>
        </w:rPr>
      </w:pPr>
      <w:r w:rsidRPr="0047650B">
        <w:rPr>
          <w:rFonts w:ascii="Arial" w:hAnsi="Arial" w:cs="Arial"/>
        </w:rPr>
        <w:t xml:space="preserve">Protokół odbioru końcowego nie powinien zawierać postanowień warunkowych. W przypadku zakończenia odbioru protokolarnym stwierdzeniem braku przygotowania instalacji do użytkowania, po usunięciu przyczyn takiego stwierdzenia należy przeprowadzić ponowny odbiór instalacji. W ramach odbioru ponownego należy ponadto stwierdzić czy w czasie pomiędzy odbiorami elementy kanalizacji </w:t>
      </w:r>
      <w:r w:rsidRPr="0047650B">
        <w:rPr>
          <w:rFonts w:ascii="Arial" w:hAnsi="Arial" w:cs="Arial"/>
        </w:rPr>
        <w:lastRenderedPageBreak/>
        <w:t>nie uległy uszkodzeniu spowodowane np. ingerencją wody.</w:t>
      </w:r>
    </w:p>
    <w:p w14:paraId="4FE2794F" w14:textId="77777777" w:rsidR="00A01CF9" w:rsidRPr="0047650B" w:rsidRDefault="00A01CF9" w:rsidP="0047650B">
      <w:pPr>
        <w:spacing w:line="276" w:lineRule="auto"/>
        <w:rPr>
          <w:rFonts w:ascii="Arial" w:hAnsi="Arial" w:cs="Arial"/>
        </w:rPr>
      </w:pPr>
      <w:r w:rsidRPr="0047650B">
        <w:rPr>
          <w:rFonts w:ascii="Arial" w:hAnsi="Arial" w:cs="Arial"/>
        </w:rPr>
        <w:t xml:space="preserve">Odbioru ostatecznego robót dokona komisja wyznaczona przez Zamawiającego w obecności Inżyniera Kontraktu i Wykonawcy. </w:t>
      </w:r>
      <w:r w:rsidRPr="0047650B">
        <w:rPr>
          <w:rStyle w:val="Teksttreci20"/>
          <w:rFonts w:ascii="Arial" w:hAnsi="Arial" w:cs="Arial"/>
        </w:rPr>
        <w:t>W toku odbioru ostatecznego robót komisja zapozna się z realizacją ustaleń przyjętych w trakcie odbiorów robót zanikających i ulegających zakryciu, zwłaszcza w zakresie wykonania robót uzupełniających i robót poprawkowych. W przypadkach niewykonania wyznaczonych robót poprawkowych lub robót uzupełniających w warstwie ścieralnej lub robotach wykończeniowych, komisja przerwie swoje czynności i ustali nowy termin odbioru ostatecznego. W przypadku stwierdzenia przez komisję, że jakość wykonywanych robót w poszczególnych asortymentach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dokumentach umowy.</w:t>
      </w:r>
    </w:p>
    <w:p w14:paraId="0C4D2EB1" w14:textId="3E54BB31" w:rsidR="00BA320F" w:rsidRPr="0047650B" w:rsidRDefault="00BA320F" w:rsidP="0047650B">
      <w:pPr>
        <w:spacing w:line="276" w:lineRule="auto"/>
        <w:rPr>
          <w:rFonts w:ascii="Arial" w:hAnsi="Arial" w:cs="Arial"/>
          <w:b/>
          <w:bCs/>
        </w:rPr>
      </w:pPr>
    </w:p>
    <w:p w14:paraId="33493837" w14:textId="3EBF711F" w:rsidR="001259FC" w:rsidRPr="0047650B" w:rsidRDefault="001259FC" w:rsidP="0047650B">
      <w:pPr>
        <w:pStyle w:val="Nagwek3"/>
        <w:spacing w:line="276" w:lineRule="auto"/>
        <w:rPr>
          <w:b/>
          <w:bCs/>
          <w:sz w:val="20"/>
          <w:szCs w:val="20"/>
        </w:rPr>
      </w:pPr>
      <w:bookmarkStart w:id="91" w:name="_Toc205365673"/>
      <w:r w:rsidRPr="0047650B">
        <w:rPr>
          <w:b/>
          <w:bCs/>
          <w:sz w:val="20"/>
          <w:szCs w:val="20"/>
        </w:rPr>
        <w:t>Odbiór pogwarancyjny</w:t>
      </w:r>
      <w:bookmarkEnd w:id="91"/>
    </w:p>
    <w:p w14:paraId="51638728" w14:textId="77777777" w:rsidR="001259FC" w:rsidRPr="0047650B" w:rsidRDefault="001259FC" w:rsidP="0047650B">
      <w:pPr>
        <w:spacing w:line="276" w:lineRule="auto"/>
        <w:rPr>
          <w:rFonts w:ascii="Arial" w:hAnsi="Arial" w:cs="Arial"/>
        </w:rPr>
      </w:pPr>
      <w:r w:rsidRPr="0047650B">
        <w:rPr>
          <w:rStyle w:val="Teksttreci20"/>
          <w:rFonts w:ascii="Arial" w:hAnsi="Arial" w:cs="Arial"/>
        </w:rPr>
        <w:t>Odbiór pogwarancyjny polega na ocenie wykonanych robót związanych z usunięciem wad stwierdzonych przy odbiorze ostatecznym i zaistniałych w okresie gwarancyjnym.</w:t>
      </w:r>
    </w:p>
    <w:p w14:paraId="7244DBA6" w14:textId="77777777" w:rsidR="001259FC" w:rsidRPr="0047650B" w:rsidRDefault="001259FC" w:rsidP="0047650B">
      <w:pPr>
        <w:spacing w:after="310" w:line="276" w:lineRule="auto"/>
        <w:rPr>
          <w:rFonts w:ascii="Arial" w:hAnsi="Arial" w:cs="Arial"/>
        </w:rPr>
      </w:pPr>
      <w:r w:rsidRPr="0047650B">
        <w:rPr>
          <w:rStyle w:val="Teksttreci20"/>
          <w:rFonts w:ascii="Arial" w:hAnsi="Arial" w:cs="Arial"/>
        </w:rPr>
        <w:t>Odbiór pogwarancyjny będzie dokonany na podstawie oceny wizualnej obiektu z uwzględnieniem zasad opisanych w punkcie 8.4 „Odbiór ostateczny robót".</w:t>
      </w:r>
    </w:p>
    <w:p w14:paraId="3F92132C" w14:textId="56268750" w:rsidR="009B20EF" w:rsidRPr="0047650B" w:rsidRDefault="009B20EF" w:rsidP="0047650B">
      <w:pPr>
        <w:pStyle w:val="Nagwek2"/>
        <w:spacing w:line="276" w:lineRule="auto"/>
        <w:rPr>
          <w:sz w:val="20"/>
          <w:szCs w:val="20"/>
        </w:rPr>
      </w:pPr>
      <w:bookmarkStart w:id="92" w:name="_Toc205365674"/>
      <w:r w:rsidRPr="0047650B">
        <w:rPr>
          <w:sz w:val="20"/>
          <w:szCs w:val="20"/>
        </w:rPr>
        <w:t>PODSTAWA PŁATNOŚCI</w:t>
      </w:r>
      <w:bookmarkEnd w:id="92"/>
    </w:p>
    <w:p w14:paraId="7A58BDCD" w14:textId="77777777" w:rsidR="00A42A83" w:rsidRPr="0047650B" w:rsidRDefault="009B20EF" w:rsidP="0047650B">
      <w:pPr>
        <w:spacing w:line="276" w:lineRule="auto"/>
        <w:rPr>
          <w:rFonts w:ascii="Arial" w:hAnsi="Arial" w:cs="Arial"/>
        </w:rPr>
      </w:pPr>
      <w:r w:rsidRPr="0047650B">
        <w:rPr>
          <w:rFonts w:ascii="Arial" w:hAnsi="Arial" w:cs="Arial"/>
        </w:rPr>
        <w:t>Cena wykonania robót obejmuje elementy wskazane w zawartej umowie.</w:t>
      </w:r>
      <w:r w:rsidR="00A42A83" w:rsidRPr="0047650B">
        <w:rPr>
          <w:rFonts w:ascii="Arial" w:hAnsi="Arial" w:cs="Arial"/>
        </w:rPr>
        <w:t xml:space="preserve"> Jeżeli umowa nie stanowi inaczej płatność za jednostkę wykonanych robót należy ustalać zgodnie z obmiarem i oceną jakości użytych materiałów i wykonanych prac biorąc za podstawę wyniki badań i pomiarów kontrolnych.</w:t>
      </w:r>
    </w:p>
    <w:p w14:paraId="533B8D03" w14:textId="77777777" w:rsidR="009B20EF" w:rsidRPr="0047650B" w:rsidRDefault="009B20EF" w:rsidP="0047650B">
      <w:pPr>
        <w:spacing w:after="240" w:line="276" w:lineRule="auto"/>
        <w:rPr>
          <w:rFonts w:ascii="Arial" w:hAnsi="Arial" w:cs="Arial"/>
        </w:rPr>
      </w:pPr>
      <w:r w:rsidRPr="0047650B">
        <w:rPr>
          <w:rFonts w:ascii="Arial" w:hAnsi="Arial" w:cs="Arial"/>
        </w:rPr>
        <w:t xml:space="preserve"> </w:t>
      </w:r>
      <w:r w:rsidRPr="0047650B">
        <w:rPr>
          <w:rStyle w:val="Teksttreci20"/>
          <w:rFonts w:ascii="Arial" w:hAnsi="Arial" w:cs="Arial"/>
        </w:rPr>
        <w:t>Koszt dostosowania się do wymagań warunków umowy i wymagań ogólnych obejmuje wszystkie warunki określone w ww. dokumentach, a niewyszczególnione w kosztorysie.</w:t>
      </w:r>
    </w:p>
    <w:p w14:paraId="3CFE3A04" w14:textId="3FB25273" w:rsidR="003338E9" w:rsidRPr="0047650B" w:rsidRDefault="003338E9" w:rsidP="0047650B">
      <w:pPr>
        <w:pStyle w:val="Nagwek2"/>
        <w:spacing w:line="276" w:lineRule="auto"/>
        <w:rPr>
          <w:sz w:val="20"/>
          <w:szCs w:val="20"/>
        </w:rPr>
      </w:pPr>
      <w:bookmarkStart w:id="93" w:name="_Toc205365675"/>
      <w:r w:rsidRPr="0047650B">
        <w:rPr>
          <w:sz w:val="20"/>
          <w:szCs w:val="20"/>
        </w:rPr>
        <w:lastRenderedPageBreak/>
        <w:t>PRZEPISY ZWIĄZANE</w:t>
      </w:r>
      <w:bookmarkEnd w:id="93"/>
    </w:p>
    <w:p w14:paraId="2E1BD248" w14:textId="1F5722F0" w:rsidR="007A1B8B" w:rsidRPr="0047650B" w:rsidRDefault="007A1B8B" w:rsidP="0047650B">
      <w:pPr>
        <w:pStyle w:val="Nagwek3"/>
        <w:spacing w:line="276" w:lineRule="auto"/>
        <w:rPr>
          <w:b/>
          <w:bCs/>
          <w:sz w:val="20"/>
          <w:szCs w:val="20"/>
        </w:rPr>
      </w:pPr>
      <w:bookmarkStart w:id="94" w:name="_Toc205365676"/>
      <w:r w:rsidRPr="0047650B">
        <w:rPr>
          <w:b/>
          <w:bCs/>
          <w:sz w:val="20"/>
          <w:szCs w:val="20"/>
        </w:rPr>
        <w:t>Normy</w:t>
      </w:r>
      <w:bookmarkEnd w:id="94"/>
    </w:p>
    <w:tbl>
      <w:tblPr>
        <w:tblpPr w:leftFromText="141" w:rightFromText="141" w:vertAnchor="text" w:horzAnchor="margin" w:tblpY="-27"/>
        <w:tblW w:w="9606" w:type="dxa"/>
        <w:tblLayout w:type="fixed"/>
        <w:tblLook w:val="04A0" w:firstRow="1" w:lastRow="0" w:firstColumn="1" w:lastColumn="0" w:noHBand="0" w:noVBand="1"/>
      </w:tblPr>
      <w:tblGrid>
        <w:gridCol w:w="2268"/>
        <w:gridCol w:w="7338"/>
      </w:tblGrid>
      <w:tr w:rsidR="00F173BF" w:rsidRPr="006C10D0" w14:paraId="056DD4B9" w14:textId="77777777" w:rsidTr="000E2619">
        <w:tc>
          <w:tcPr>
            <w:tcW w:w="2268" w:type="dxa"/>
          </w:tcPr>
          <w:p w14:paraId="5DDBE7DE" w14:textId="77777777" w:rsidR="00F173BF" w:rsidRPr="004E0CFF" w:rsidRDefault="00F173BF" w:rsidP="000E2619">
            <w:pPr>
              <w:pStyle w:val="Normy4"/>
              <w:spacing w:after="60"/>
            </w:pPr>
            <w:r w:rsidRPr="004E0CFF">
              <w:t>ZN-OPL-004/15 </w:t>
            </w:r>
            <w:r w:rsidRPr="004E0CFF">
              <w:br/>
            </w:r>
          </w:p>
          <w:p w14:paraId="585B1BD8" w14:textId="77777777" w:rsidR="00F173BF" w:rsidRPr="004E0CFF" w:rsidRDefault="00F173BF" w:rsidP="000E2619">
            <w:pPr>
              <w:pStyle w:val="Normy4"/>
              <w:spacing w:after="60"/>
            </w:pPr>
            <w:r w:rsidRPr="004E0CFF">
              <w:t>ZN-OPL-005-1/14</w:t>
            </w:r>
          </w:p>
        </w:tc>
        <w:tc>
          <w:tcPr>
            <w:tcW w:w="7338" w:type="dxa"/>
          </w:tcPr>
          <w:p w14:paraId="3A481266" w14:textId="77777777" w:rsidR="00F173BF" w:rsidRPr="004E0CFF" w:rsidRDefault="00F173BF" w:rsidP="000E2619">
            <w:pPr>
              <w:pStyle w:val="Normy4"/>
              <w:spacing w:after="60"/>
              <w:ind w:left="0" w:firstLine="0"/>
            </w:pPr>
            <w:r w:rsidRPr="006C10D0">
              <w:t>„</w:t>
            </w:r>
            <w:r w:rsidRPr="004E0CFF">
              <w:t>Telekomunikacyjne linie kablowe. Zbliżenia i skrzyżowania z innymi urządzeniami uzbrojenia terenowego. Wymagania i badania.”</w:t>
            </w:r>
          </w:p>
          <w:p w14:paraId="79F6A03A" w14:textId="77777777" w:rsidR="00F173BF" w:rsidRPr="006C10D0" w:rsidRDefault="00F173BF" w:rsidP="000E2619">
            <w:pPr>
              <w:pStyle w:val="Normy4"/>
              <w:spacing w:after="60"/>
              <w:ind w:left="0" w:firstLine="0"/>
            </w:pPr>
            <w:r w:rsidRPr="006C10D0">
              <w:t>„Optotelekomunikacyjne linie kablowe. Włókna światłowodowe.</w:t>
            </w:r>
            <w:r>
              <w:t xml:space="preserve"> </w:t>
            </w:r>
            <w:r w:rsidRPr="006C10D0">
              <w:t>Wymagania i badania.”</w:t>
            </w:r>
          </w:p>
        </w:tc>
      </w:tr>
      <w:tr w:rsidR="00F173BF" w:rsidRPr="004E0CFF" w14:paraId="077FD530" w14:textId="77777777" w:rsidTr="000E2619">
        <w:tc>
          <w:tcPr>
            <w:tcW w:w="2268" w:type="dxa"/>
          </w:tcPr>
          <w:p w14:paraId="6186763A" w14:textId="77777777" w:rsidR="00F173BF" w:rsidRPr="004E0CFF" w:rsidRDefault="00F173BF" w:rsidP="000E2619">
            <w:pPr>
              <w:pStyle w:val="Normy4"/>
              <w:spacing w:after="60"/>
            </w:pPr>
            <w:r w:rsidRPr="004E0CFF">
              <w:t>ZN-OPL-005-2/17</w:t>
            </w:r>
            <w:r w:rsidRPr="006C10D0">
              <w:t> </w:t>
            </w:r>
          </w:p>
        </w:tc>
        <w:tc>
          <w:tcPr>
            <w:tcW w:w="7338" w:type="dxa"/>
          </w:tcPr>
          <w:p w14:paraId="7E7271AC" w14:textId="77777777" w:rsidR="00F173BF" w:rsidRPr="004E0CFF" w:rsidRDefault="00F173BF" w:rsidP="000E2619">
            <w:pPr>
              <w:pStyle w:val="Normy4"/>
              <w:spacing w:after="60"/>
              <w:ind w:left="0" w:firstLine="0"/>
            </w:pPr>
            <w:r w:rsidRPr="006C10D0">
              <w:t>„Linie optotelekomunikacyjne. Kable światłowodowe. Wymagania i badania.”</w:t>
            </w:r>
          </w:p>
        </w:tc>
      </w:tr>
      <w:tr w:rsidR="00F173BF" w:rsidRPr="004E0CFF" w14:paraId="435A8BFC" w14:textId="77777777" w:rsidTr="000E2619">
        <w:tc>
          <w:tcPr>
            <w:tcW w:w="2268" w:type="dxa"/>
          </w:tcPr>
          <w:p w14:paraId="4E225619" w14:textId="77777777" w:rsidR="00F173BF" w:rsidRPr="006C10D0" w:rsidRDefault="00F173BF" w:rsidP="000E2619">
            <w:pPr>
              <w:pStyle w:val="Normy4"/>
              <w:spacing w:after="60"/>
            </w:pPr>
            <w:r w:rsidRPr="004E0CFF">
              <w:t>ZN-OPL-006/15</w:t>
            </w:r>
          </w:p>
        </w:tc>
        <w:tc>
          <w:tcPr>
            <w:tcW w:w="7338" w:type="dxa"/>
          </w:tcPr>
          <w:p w14:paraId="164DD7C0" w14:textId="77777777" w:rsidR="00F173BF" w:rsidRPr="004E0CFF" w:rsidRDefault="00F173BF" w:rsidP="000E2619">
            <w:pPr>
              <w:pStyle w:val="Normy4"/>
              <w:spacing w:after="60"/>
              <w:ind w:left="0" w:firstLine="0"/>
            </w:pPr>
            <w:r w:rsidRPr="004E0CFF">
              <w:t xml:space="preserve">„Linie optotelekomunikacyjne. Spoiny zgrzewane oraz mechaniczne  światłowodów </w:t>
            </w:r>
            <w:proofErr w:type="spellStart"/>
            <w:r w:rsidRPr="004E0CFF">
              <w:t>jednomodowych</w:t>
            </w:r>
            <w:proofErr w:type="spellEnd"/>
            <w:r w:rsidRPr="004E0CFF">
              <w:t>. Wymagania i badania.”</w:t>
            </w:r>
          </w:p>
        </w:tc>
      </w:tr>
      <w:tr w:rsidR="00F173BF" w:rsidRPr="006C10D0" w14:paraId="63C2FA6D" w14:textId="77777777" w:rsidTr="000E2619">
        <w:tc>
          <w:tcPr>
            <w:tcW w:w="2268" w:type="dxa"/>
          </w:tcPr>
          <w:p w14:paraId="03B914F9" w14:textId="77777777" w:rsidR="00F173BF" w:rsidRPr="006C10D0" w:rsidRDefault="00F173BF" w:rsidP="000E2619">
            <w:pPr>
              <w:pStyle w:val="Normy4"/>
              <w:spacing w:after="60"/>
            </w:pPr>
            <w:r w:rsidRPr="004E0CFF">
              <w:t>ZN-OPL-009/13</w:t>
            </w:r>
          </w:p>
        </w:tc>
        <w:tc>
          <w:tcPr>
            <w:tcW w:w="7338" w:type="dxa"/>
          </w:tcPr>
          <w:p w14:paraId="6E664070" w14:textId="77777777" w:rsidR="00F173BF" w:rsidRPr="006C10D0" w:rsidRDefault="00F173BF" w:rsidP="000E2619">
            <w:pPr>
              <w:pStyle w:val="Normy4"/>
              <w:spacing w:after="60"/>
              <w:ind w:left="0" w:firstLine="0"/>
            </w:pPr>
            <w:r w:rsidRPr="004E0CFF">
              <w:t xml:space="preserve">„Linie optotelekomunikacyjne. Przełącznice światłowodowe. Wymagania </w:t>
            </w:r>
            <w:r w:rsidRPr="004E0CFF">
              <w:br/>
              <w:t>i badania”</w:t>
            </w:r>
          </w:p>
        </w:tc>
      </w:tr>
      <w:tr w:rsidR="00F173BF" w:rsidRPr="006C10D0" w14:paraId="0BDEE4B4" w14:textId="77777777" w:rsidTr="000E2619">
        <w:tc>
          <w:tcPr>
            <w:tcW w:w="2268" w:type="dxa"/>
          </w:tcPr>
          <w:p w14:paraId="4A0E1D9C" w14:textId="77777777" w:rsidR="00F173BF" w:rsidRPr="006C10D0" w:rsidRDefault="00F173BF" w:rsidP="000E2619">
            <w:pPr>
              <w:pStyle w:val="Normy4"/>
              <w:spacing w:after="60"/>
            </w:pPr>
            <w:r w:rsidRPr="004E0CFF">
              <w:t xml:space="preserve">ZN-OPL-011/96 </w:t>
            </w:r>
          </w:p>
        </w:tc>
        <w:tc>
          <w:tcPr>
            <w:tcW w:w="7338" w:type="dxa"/>
          </w:tcPr>
          <w:p w14:paraId="1A92C6BC" w14:textId="77777777" w:rsidR="00F173BF" w:rsidRPr="006C10D0" w:rsidRDefault="00F173BF" w:rsidP="000E2619">
            <w:pPr>
              <w:pStyle w:val="Normy4"/>
              <w:spacing w:after="60"/>
              <w:ind w:left="0" w:firstLine="0"/>
            </w:pPr>
            <w:r w:rsidRPr="006C10D0">
              <w:t>„Telekomunikacyjna kanalizacja kablowa. Ogólne wymagania techniczne”.</w:t>
            </w:r>
          </w:p>
        </w:tc>
      </w:tr>
      <w:tr w:rsidR="00F173BF" w:rsidRPr="006C10D0" w14:paraId="75B3CE83" w14:textId="77777777" w:rsidTr="000E2619">
        <w:tc>
          <w:tcPr>
            <w:tcW w:w="2268" w:type="dxa"/>
          </w:tcPr>
          <w:p w14:paraId="00F88F08" w14:textId="77777777" w:rsidR="00F173BF" w:rsidRPr="006C10D0" w:rsidRDefault="00F173BF" w:rsidP="000E2619">
            <w:pPr>
              <w:pStyle w:val="Normy4"/>
              <w:spacing w:after="60"/>
            </w:pPr>
            <w:r w:rsidRPr="004E0CFF">
              <w:t xml:space="preserve">ZN-OPL-012/15 </w:t>
            </w:r>
          </w:p>
        </w:tc>
        <w:tc>
          <w:tcPr>
            <w:tcW w:w="7338" w:type="dxa"/>
          </w:tcPr>
          <w:p w14:paraId="5A93DDE0" w14:textId="77777777" w:rsidR="00F173BF" w:rsidRPr="006C10D0" w:rsidRDefault="00F173BF" w:rsidP="000E2619">
            <w:pPr>
              <w:pStyle w:val="Normy4"/>
              <w:spacing w:after="60"/>
              <w:ind w:left="0" w:firstLine="0"/>
            </w:pPr>
            <w:r w:rsidRPr="006C10D0">
              <w:t>„Telekomunikacyjna kanalizacja kablowa. Kanalizacja pierwotna. Wymagania i badania”.</w:t>
            </w:r>
          </w:p>
        </w:tc>
      </w:tr>
      <w:tr w:rsidR="00F173BF" w:rsidRPr="004E0CFF" w14:paraId="026343F3" w14:textId="77777777" w:rsidTr="000E2619">
        <w:tc>
          <w:tcPr>
            <w:tcW w:w="2268" w:type="dxa"/>
          </w:tcPr>
          <w:p w14:paraId="0E0671BA" w14:textId="77777777" w:rsidR="00F173BF" w:rsidRPr="006C10D0" w:rsidRDefault="00F173BF" w:rsidP="000E2619">
            <w:pPr>
              <w:pStyle w:val="Normy4"/>
              <w:spacing w:after="60"/>
            </w:pPr>
            <w:r w:rsidRPr="004E0CFF">
              <w:t>ZN-OPL-014/23</w:t>
            </w:r>
            <w:r w:rsidRPr="006C10D0">
              <w:t> </w:t>
            </w:r>
            <w:r w:rsidRPr="006C10D0">
              <w:br/>
            </w:r>
          </w:p>
          <w:p w14:paraId="2845A30C" w14:textId="77777777" w:rsidR="00F173BF" w:rsidRPr="006C10D0" w:rsidRDefault="00F173BF" w:rsidP="000E2619">
            <w:pPr>
              <w:pStyle w:val="Normy4"/>
              <w:spacing w:after="60"/>
            </w:pPr>
            <w:r w:rsidRPr="004E0CFF">
              <w:t>ZN-OPL-022/21</w:t>
            </w:r>
          </w:p>
        </w:tc>
        <w:tc>
          <w:tcPr>
            <w:tcW w:w="7338" w:type="dxa"/>
          </w:tcPr>
          <w:p w14:paraId="128CB8DC" w14:textId="77777777" w:rsidR="00F173BF" w:rsidRPr="004E0CFF" w:rsidRDefault="00F173BF" w:rsidP="000E2619">
            <w:pPr>
              <w:pStyle w:val="Normy4"/>
              <w:spacing w:after="60"/>
              <w:ind w:left="0" w:firstLine="0"/>
            </w:pPr>
            <w:r w:rsidRPr="006C10D0">
              <w:t>„Telekomunikacyjna kanalizacja kablo</w:t>
            </w:r>
            <w:r w:rsidRPr="004E0CFF">
              <w:t>wa. Elementy kanalizacji. Wymagania i badania.”</w:t>
            </w:r>
          </w:p>
          <w:p w14:paraId="3B9C9DEC" w14:textId="77777777" w:rsidR="00F173BF" w:rsidRPr="004E0CFF" w:rsidRDefault="00F173BF" w:rsidP="000E2619">
            <w:pPr>
              <w:pStyle w:val="Normy4"/>
              <w:spacing w:after="60"/>
              <w:ind w:left="0" w:firstLine="0"/>
            </w:pPr>
            <w:r w:rsidRPr="004E0CFF">
              <w:t>„Telekomunikacyjne sieci kablowe. Przywieszki identyfikacyjne. Wymagania i badania.”</w:t>
            </w:r>
          </w:p>
        </w:tc>
      </w:tr>
      <w:tr w:rsidR="00F173BF" w:rsidRPr="006C10D0" w14:paraId="25FF7052" w14:textId="77777777" w:rsidTr="000E2619">
        <w:tc>
          <w:tcPr>
            <w:tcW w:w="2268" w:type="dxa"/>
          </w:tcPr>
          <w:p w14:paraId="35327341" w14:textId="77777777" w:rsidR="00F173BF" w:rsidRPr="004E0CFF" w:rsidRDefault="00F173BF" w:rsidP="000E2619">
            <w:pPr>
              <w:pStyle w:val="Normy4"/>
              <w:spacing w:after="60"/>
            </w:pPr>
            <w:r w:rsidRPr="004E0CFF">
              <w:t>ZN-OPL-023/23</w:t>
            </w:r>
            <w:r w:rsidRPr="004E0CFF">
              <w:br/>
              <w:t xml:space="preserve"> </w:t>
            </w:r>
          </w:p>
          <w:p w14:paraId="6B7C645F" w14:textId="77777777" w:rsidR="00F173BF" w:rsidRPr="004E0CFF" w:rsidRDefault="00F173BF" w:rsidP="000E2619">
            <w:pPr>
              <w:pStyle w:val="Normy4"/>
              <w:spacing w:after="60"/>
            </w:pPr>
            <w:r w:rsidRPr="004E0CFF">
              <w:t>ZN-OPL-044/13</w:t>
            </w:r>
          </w:p>
        </w:tc>
        <w:tc>
          <w:tcPr>
            <w:tcW w:w="7338" w:type="dxa"/>
          </w:tcPr>
          <w:p w14:paraId="1E23869A" w14:textId="77777777" w:rsidR="00F173BF" w:rsidRPr="006C10D0" w:rsidRDefault="00F173BF" w:rsidP="000E2619">
            <w:pPr>
              <w:pStyle w:val="Normy4"/>
              <w:spacing w:after="60"/>
              <w:ind w:left="0" w:firstLine="0"/>
            </w:pPr>
            <w:r w:rsidRPr="006C10D0">
              <w:t>„Telekomunikacyjna kanalizacja kablowa. Studnie kablowe. Wymagania i badania”.</w:t>
            </w:r>
          </w:p>
          <w:p w14:paraId="53EF7F9C" w14:textId="77777777" w:rsidR="00F173BF" w:rsidRPr="006C10D0" w:rsidRDefault="00F173BF" w:rsidP="000E2619">
            <w:pPr>
              <w:pStyle w:val="Normy4"/>
              <w:spacing w:after="60"/>
              <w:ind w:left="0" w:firstLine="0"/>
            </w:pPr>
            <w:r w:rsidRPr="006C10D0">
              <w:t>„Linie</w:t>
            </w:r>
            <w:r>
              <w:t xml:space="preserve"> </w:t>
            </w:r>
            <w:r w:rsidRPr="006C10D0">
              <w:t>opt</w:t>
            </w:r>
            <w:r w:rsidRPr="004E0CFF">
              <w:t xml:space="preserve">otelekomunikacyjne. Złącza spajane światłowodów </w:t>
            </w:r>
            <w:proofErr w:type="spellStart"/>
            <w:r w:rsidRPr="004E0CFF">
              <w:t>jednomodowych</w:t>
            </w:r>
            <w:proofErr w:type="spellEnd"/>
            <w:r w:rsidRPr="004E0CFF">
              <w:t>. Wymagania i badania.”</w:t>
            </w:r>
          </w:p>
        </w:tc>
      </w:tr>
      <w:tr w:rsidR="00F173BF" w:rsidRPr="006C10D0" w14:paraId="08040A0F" w14:textId="77777777" w:rsidTr="000E2619">
        <w:tc>
          <w:tcPr>
            <w:tcW w:w="2268" w:type="dxa"/>
          </w:tcPr>
          <w:p w14:paraId="5384BBCD" w14:textId="77777777" w:rsidR="00F173BF" w:rsidRPr="004E0CFF" w:rsidRDefault="00F173BF" w:rsidP="000E2619">
            <w:pPr>
              <w:pStyle w:val="Normy4"/>
              <w:spacing w:after="60"/>
            </w:pPr>
            <w:r w:rsidRPr="006C10D0">
              <w:t>ZN-OPL-048/14</w:t>
            </w:r>
          </w:p>
        </w:tc>
        <w:tc>
          <w:tcPr>
            <w:tcW w:w="7338" w:type="dxa"/>
          </w:tcPr>
          <w:p w14:paraId="2625824A" w14:textId="77777777" w:rsidR="00F173BF" w:rsidRPr="006C10D0" w:rsidRDefault="00F173BF" w:rsidP="000E2619">
            <w:pPr>
              <w:pStyle w:val="Normy4"/>
              <w:spacing w:after="60"/>
              <w:ind w:left="0" w:firstLine="0"/>
            </w:pPr>
            <w:r w:rsidRPr="004E0CFF">
              <w:t xml:space="preserve">„Linie optotelekomunikacyjne. </w:t>
            </w:r>
            <w:proofErr w:type="spellStart"/>
            <w:r w:rsidRPr="004E0CFF">
              <w:t>Mikrorurki</w:t>
            </w:r>
            <w:proofErr w:type="spellEnd"/>
            <w:r w:rsidRPr="004E0CFF">
              <w:t xml:space="preserve"> i złączki </w:t>
            </w:r>
            <w:proofErr w:type="spellStart"/>
            <w:r w:rsidRPr="004E0CFF">
              <w:t>mikrorurek</w:t>
            </w:r>
            <w:proofErr w:type="spellEnd"/>
            <w:r w:rsidRPr="004E0CFF">
              <w:t xml:space="preserve"> do zastosowań w światłowodowych systemach telekomunikacyjnych. Wymagania i badania.”</w:t>
            </w:r>
          </w:p>
        </w:tc>
      </w:tr>
      <w:tr w:rsidR="00F173BF" w:rsidRPr="006C10D0" w14:paraId="0D2B6B12" w14:textId="77777777" w:rsidTr="000E2619">
        <w:tc>
          <w:tcPr>
            <w:tcW w:w="2268" w:type="dxa"/>
          </w:tcPr>
          <w:p w14:paraId="1E028544" w14:textId="77777777" w:rsidR="00F173BF" w:rsidRPr="004E0CFF" w:rsidRDefault="00F173BF" w:rsidP="000E2619">
            <w:pPr>
              <w:pStyle w:val="Normy4"/>
              <w:spacing w:after="60"/>
            </w:pPr>
            <w:r w:rsidRPr="004E0CFF">
              <w:t>ZN-OPL-004/15 </w:t>
            </w:r>
            <w:r w:rsidRPr="004E0CFF">
              <w:br/>
            </w:r>
          </w:p>
          <w:p w14:paraId="61BF54CC" w14:textId="77777777" w:rsidR="00F173BF" w:rsidRPr="004E0CFF" w:rsidRDefault="00F173BF" w:rsidP="000E2619">
            <w:pPr>
              <w:pStyle w:val="Normy4"/>
              <w:spacing w:after="60"/>
            </w:pPr>
            <w:r w:rsidRPr="004E0CFF">
              <w:t>ZN-OPL-005-1/14</w:t>
            </w:r>
          </w:p>
        </w:tc>
        <w:tc>
          <w:tcPr>
            <w:tcW w:w="7338" w:type="dxa"/>
          </w:tcPr>
          <w:p w14:paraId="042500D0" w14:textId="77777777" w:rsidR="00F173BF" w:rsidRPr="004E0CFF" w:rsidRDefault="00F173BF" w:rsidP="000E2619">
            <w:pPr>
              <w:pStyle w:val="Normy4"/>
              <w:spacing w:after="60"/>
              <w:ind w:left="0" w:firstLine="0"/>
            </w:pPr>
            <w:r w:rsidRPr="006C10D0">
              <w:t>„</w:t>
            </w:r>
            <w:r w:rsidRPr="004E0CFF">
              <w:t>Telekomunikacyjne linie kablowe. Zbliżenia i skrzyżowania z innymi urządzeniami uzbrojenia terenowego. Wymagania i badania.”</w:t>
            </w:r>
          </w:p>
          <w:p w14:paraId="1A9CD1DA" w14:textId="77777777" w:rsidR="00F173BF" w:rsidRPr="006C10D0" w:rsidRDefault="00F173BF" w:rsidP="000E2619">
            <w:pPr>
              <w:pStyle w:val="Normy4"/>
              <w:spacing w:after="60"/>
              <w:ind w:left="0" w:firstLine="0"/>
            </w:pPr>
            <w:r w:rsidRPr="006C10D0">
              <w:t>„Optotelekomunikacyjne linie kablowe. Włókna światłowodowe. Wymagania i badania.”</w:t>
            </w:r>
          </w:p>
        </w:tc>
      </w:tr>
      <w:tr w:rsidR="00F173BF" w:rsidRPr="004E0CFF" w14:paraId="3FCF5AEB" w14:textId="77777777" w:rsidTr="000E2619">
        <w:tc>
          <w:tcPr>
            <w:tcW w:w="2268" w:type="dxa"/>
          </w:tcPr>
          <w:p w14:paraId="55B740F8" w14:textId="77777777" w:rsidR="00F173BF" w:rsidRPr="004E0CFF" w:rsidRDefault="00F173BF" w:rsidP="000E2619">
            <w:pPr>
              <w:pStyle w:val="Normy4"/>
              <w:spacing w:after="60"/>
            </w:pPr>
            <w:r w:rsidRPr="004E0CFF">
              <w:t>ZN-OPL-005-2/17</w:t>
            </w:r>
            <w:r w:rsidRPr="006C10D0">
              <w:t> </w:t>
            </w:r>
          </w:p>
        </w:tc>
        <w:tc>
          <w:tcPr>
            <w:tcW w:w="7338" w:type="dxa"/>
          </w:tcPr>
          <w:p w14:paraId="7244431B" w14:textId="77777777" w:rsidR="00F173BF" w:rsidRPr="004E0CFF" w:rsidRDefault="00F173BF" w:rsidP="000E2619">
            <w:pPr>
              <w:pStyle w:val="Normy4"/>
              <w:spacing w:after="60"/>
              <w:ind w:left="0" w:firstLine="0"/>
            </w:pPr>
            <w:r w:rsidRPr="006C10D0">
              <w:t>„Linie optotelekomunikacyjne. Kable światłowodowe. Wymagania i badania.”</w:t>
            </w:r>
          </w:p>
        </w:tc>
      </w:tr>
      <w:tr w:rsidR="00F173BF" w:rsidRPr="004E0CFF" w14:paraId="642216A6" w14:textId="77777777" w:rsidTr="000E2619">
        <w:tc>
          <w:tcPr>
            <w:tcW w:w="2268" w:type="dxa"/>
          </w:tcPr>
          <w:p w14:paraId="10DFC9CF" w14:textId="77777777" w:rsidR="00F173BF" w:rsidRPr="004E0CFF" w:rsidRDefault="00F173BF" w:rsidP="000E2619">
            <w:pPr>
              <w:pStyle w:val="Normy4"/>
              <w:spacing w:after="60"/>
            </w:pPr>
            <w:r w:rsidRPr="004E0CFF">
              <w:t>ZN-OPL-006/15</w:t>
            </w:r>
          </w:p>
        </w:tc>
        <w:tc>
          <w:tcPr>
            <w:tcW w:w="7338" w:type="dxa"/>
          </w:tcPr>
          <w:p w14:paraId="5D532EA6" w14:textId="77777777" w:rsidR="00F173BF" w:rsidRDefault="00F173BF" w:rsidP="000E2619">
            <w:pPr>
              <w:pStyle w:val="Normy4"/>
              <w:spacing w:after="60"/>
              <w:ind w:left="0" w:firstLine="0"/>
            </w:pPr>
            <w:r w:rsidRPr="004E0CFF">
              <w:t xml:space="preserve">„Linie optotelekomunikacyjne. Spoiny zgrzewane oraz mechaniczne  światłowodów </w:t>
            </w:r>
            <w:proofErr w:type="spellStart"/>
            <w:r w:rsidRPr="004E0CFF">
              <w:t>jednomodowych</w:t>
            </w:r>
            <w:proofErr w:type="spellEnd"/>
            <w:r w:rsidRPr="004E0CFF">
              <w:t>. Wymagania i badania.”</w:t>
            </w:r>
          </w:p>
          <w:p w14:paraId="744DB4E8" w14:textId="77777777" w:rsidR="00F173BF" w:rsidRPr="004E0CFF" w:rsidRDefault="00F173BF" w:rsidP="000E2619">
            <w:pPr>
              <w:pStyle w:val="Normy4"/>
              <w:spacing w:after="60"/>
              <w:ind w:left="0" w:firstLine="0"/>
            </w:pPr>
          </w:p>
        </w:tc>
      </w:tr>
    </w:tbl>
    <w:p w14:paraId="03FB36C0" w14:textId="63BE3E2D" w:rsidR="00AE3390" w:rsidRPr="0047650B" w:rsidRDefault="00AE3390" w:rsidP="0047650B">
      <w:pPr>
        <w:pStyle w:val="Nagwek3"/>
        <w:spacing w:line="276" w:lineRule="auto"/>
        <w:rPr>
          <w:b/>
          <w:bCs/>
          <w:sz w:val="20"/>
          <w:szCs w:val="20"/>
        </w:rPr>
      </w:pPr>
      <w:bookmarkStart w:id="95" w:name="_Toc205365677"/>
      <w:r w:rsidRPr="0047650B">
        <w:rPr>
          <w:b/>
          <w:bCs/>
          <w:sz w:val="20"/>
          <w:szCs w:val="20"/>
        </w:rPr>
        <w:t>Ustawy</w:t>
      </w:r>
      <w:bookmarkEnd w:id="95"/>
    </w:p>
    <w:p w14:paraId="6DC1575A" w14:textId="20538A29" w:rsidR="00AE3390" w:rsidRPr="00E25552" w:rsidRDefault="00AE3390" w:rsidP="0047650B">
      <w:pPr>
        <w:pStyle w:val="wierszzw9p"/>
        <w:spacing w:line="276" w:lineRule="auto"/>
        <w:rPr>
          <w:rFonts w:ascii="Arial" w:hAnsi="Arial" w:cs="Arial"/>
          <w:sz w:val="20"/>
          <w:szCs w:val="20"/>
        </w:rPr>
      </w:pPr>
      <w:r w:rsidRPr="00E25552">
        <w:rPr>
          <w:rFonts w:ascii="Arial" w:hAnsi="Arial" w:cs="Arial"/>
          <w:sz w:val="20"/>
          <w:szCs w:val="20"/>
        </w:rPr>
        <w:t xml:space="preserve">Ustawa z dnia 7 lipca 1994 r. - Prawo budowlane. Tekst jednolity Dz.U. 2021 poz. 2351 z późniejszymi zmianami. Stan prawny na </w:t>
      </w:r>
      <w:r w:rsidR="00C765F0" w:rsidRPr="00E25552">
        <w:rPr>
          <w:rFonts w:ascii="Arial" w:hAnsi="Arial" w:cs="Arial"/>
          <w:sz w:val="20"/>
          <w:szCs w:val="20"/>
        </w:rPr>
        <w:t>15</w:t>
      </w:r>
      <w:r w:rsidRPr="00E25552">
        <w:rPr>
          <w:rFonts w:ascii="Arial" w:hAnsi="Arial" w:cs="Arial"/>
          <w:sz w:val="20"/>
          <w:szCs w:val="20"/>
        </w:rPr>
        <w:t xml:space="preserve"> </w:t>
      </w:r>
      <w:r w:rsidR="00C765F0" w:rsidRPr="00E25552">
        <w:rPr>
          <w:rFonts w:ascii="Arial" w:hAnsi="Arial" w:cs="Arial"/>
          <w:sz w:val="20"/>
          <w:szCs w:val="20"/>
        </w:rPr>
        <w:t>kwietnia</w:t>
      </w:r>
      <w:r w:rsidRPr="00E25552">
        <w:rPr>
          <w:rFonts w:ascii="Arial" w:hAnsi="Arial" w:cs="Arial"/>
          <w:sz w:val="20"/>
          <w:szCs w:val="20"/>
        </w:rPr>
        <w:t xml:space="preserve"> 2022 roku.</w:t>
      </w:r>
    </w:p>
    <w:p w14:paraId="2D40FF06" w14:textId="5FAEAC2A" w:rsidR="00AE3390" w:rsidRPr="00E25552" w:rsidRDefault="00AE3390" w:rsidP="0047650B">
      <w:pPr>
        <w:pStyle w:val="wierszzw9p"/>
        <w:spacing w:line="276" w:lineRule="auto"/>
        <w:rPr>
          <w:rFonts w:ascii="Arial" w:hAnsi="Arial" w:cs="Arial"/>
          <w:sz w:val="20"/>
          <w:szCs w:val="20"/>
        </w:rPr>
      </w:pPr>
      <w:r w:rsidRPr="00E25552">
        <w:rPr>
          <w:rFonts w:ascii="Arial" w:hAnsi="Arial" w:cs="Arial"/>
          <w:sz w:val="20"/>
          <w:szCs w:val="20"/>
        </w:rPr>
        <w:t>Ustawa z dnia 27 marca 2003 r. o planowaniu i zagospodarowaniu przestrzennym. Tekst jednolity Dz.U. 202</w:t>
      </w:r>
      <w:r w:rsidR="00C765F0" w:rsidRPr="00E25552">
        <w:rPr>
          <w:rFonts w:ascii="Arial" w:hAnsi="Arial" w:cs="Arial"/>
          <w:sz w:val="20"/>
          <w:szCs w:val="20"/>
        </w:rPr>
        <w:t>2</w:t>
      </w:r>
      <w:r w:rsidRPr="00E25552">
        <w:rPr>
          <w:rFonts w:ascii="Arial" w:hAnsi="Arial" w:cs="Arial"/>
          <w:sz w:val="20"/>
          <w:szCs w:val="20"/>
        </w:rPr>
        <w:t xml:space="preserve"> poz. </w:t>
      </w:r>
      <w:r w:rsidR="00C765F0" w:rsidRPr="00E25552">
        <w:rPr>
          <w:rFonts w:ascii="Arial" w:hAnsi="Arial" w:cs="Arial"/>
          <w:sz w:val="20"/>
          <w:szCs w:val="20"/>
        </w:rPr>
        <w:t>503</w:t>
      </w:r>
      <w:r w:rsidRPr="00E25552">
        <w:rPr>
          <w:rFonts w:ascii="Arial" w:hAnsi="Arial" w:cs="Arial"/>
          <w:sz w:val="20"/>
          <w:szCs w:val="20"/>
        </w:rPr>
        <w:t xml:space="preserve"> z późniejszymi zmianami. </w:t>
      </w:r>
      <w:r w:rsidR="00C765F0" w:rsidRPr="00E25552">
        <w:rPr>
          <w:rFonts w:ascii="Arial" w:hAnsi="Arial" w:cs="Arial"/>
          <w:sz w:val="20"/>
          <w:szCs w:val="20"/>
        </w:rPr>
        <w:t>Stan prawny na 15 kwietnia 2022 roku.</w:t>
      </w:r>
    </w:p>
    <w:p w14:paraId="31844F3D" w14:textId="338A0A79" w:rsidR="00AE3390" w:rsidRPr="00E25552" w:rsidRDefault="00AE3390" w:rsidP="0047650B">
      <w:pPr>
        <w:pStyle w:val="wierszzw9p"/>
        <w:spacing w:line="276" w:lineRule="auto"/>
        <w:rPr>
          <w:rFonts w:ascii="Arial" w:hAnsi="Arial" w:cs="Arial"/>
          <w:sz w:val="20"/>
          <w:szCs w:val="20"/>
        </w:rPr>
      </w:pPr>
      <w:r w:rsidRPr="00E25552">
        <w:rPr>
          <w:rFonts w:ascii="Arial" w:hAnsi="Arial" w:cs="Arial"/>
          <w:sz w:val="20"/>
          <w:szCs w:val="20"/>
        </w:rPr>
        <w:t>Ustawa z dnia 17 maja 1989 r. Prawo geodezyjne i kartograficzne. Tekst jednolity Dz.U. 202</w:t>
      </w:r>
      <w:r w:rsidR="00C765F0" w:rsidRPr="00E25552">
        <w:rPr>
          <w:rFonts w:ascii="Arial" w:hAnsi="Arial" w:cs="Arial"/>
          <w:sz w:val="20"/>
          <w:szCs w:val="20"/>
        </w:rPr>
        <w:t>1</w:t>
      </w:r>
      <w:r w:rsidRPr="00E25552">
        <w:rPr>
          <w:rFonts w:ascii="Arial" w:hAnsi="Arial" w:cs="Arial"/>
          <w:sz w:val="20"/>
          <w:szCs w:val="20"/>
        </w:rPr>
        <w:t xml:space="preserve"> poz. </w:t>
      </w:r>
      <w:r w:rsidR="00C765F0" w:rsidRPr="00E25552">
        <w:rPr>
          <w:rFonts w:ascii="Arial" w:hAnsi="Arial" w:cs="Arial"/>
          <w:sz w:val="20"/>
          <w:szCs w:val="20"/>
        </w:rPr>
        <w:t>1990</w:t>
      </w:r>
      <w:r w:rsidRPr="00E25552">
        <w:rPr>
          <w:rFonts w:ascii="Arial" w:hAnsi="Arial" w:cs="Arial"/>
          <w:sz w:val="20"/>
          <w:szCs w:val="20"/>
        </w:rPr>
        <w:t xml:space="preserve"> </w:t>
      </w:r>
      <w:r w:rsidR="00CF7438" w:rsidRPr="00E25552">
        <w:rPr>
          <w:rFonts w:ascii="Arial" w:hAnsi="Arial" w:cs="Arial"/>
          <w:sz w:val="20"/>
          <w:szCs w:val="20"/>
        </w:rPr>
        <w:br/>
      </w:r>
      <w:r w:rsidRPr="00E25552">
        <w:rPr>
          <w:rFonts w:ascii="Arial" w:hAnsi="Arial" w:cs="Arial"/>
          <w:sz w:val="20"/>
          <w:szCs w:val="20"/>
        </w:rPr>
        <w:t xml:space="preserve">z późniejszymi zmianami. </w:t>
      </w:r>
      <w:r w:rsidR="00C765F0" w:rsidRPr="00E25552">
        <w:rPr>
          <w:rFonts w:ascii="Arial" w:hAnsi="Arial" w:cs="Arial"/>
          <w:sz w:val="20"/>
          <w:szCs w:val="20"/>
        </w:rPr>
        <w:t>Stan prawny na 15 kwietnia 2022 roku.</w:t>
      </w:r>
    </w:p>
    <w:p w14:paraId="3BE0AAA1" w14:textId="7D79D5EF" w:rsidR="00AE3390" w:rsidRPr="00E25552" w:rsidRDefault="00AE3390" w:rsidP="0047650B">
      <w:pPr>
        <w:pStyle w:val="wierszzw9p"/>
        <w:spacing w:line="276" w:lineRule="auto"/>
        <w:rPr>
          <w:rFonts w:ascii="Arial" w:hAnsi="Arial" w:cs="Arial"/>
          <w:sz w:val="20"/>
          <w:szCs w:val="20"/>
        </w:rPr>
      </w:pPr>
      <w:r w:rsidRPr="00E25552">
        <w:rPr>
          <w:rFonts w:ascii="Arial" w:hAnsi="Arial" w:cs="Arial"/>
          <w:sz w:val="20"/>
          <w:szCs w:val="20"/>
        </w:rPr>
        <w:t>Ustawa z dnia 4 lutego 1994 r. o prawie autorskim i prawach pokrewnych. Tekst jednolity Dz.U. 20</w:t>
      </w:r>
      <w:r w:rsidR="00CF7438" w:rsidRPr="00E25552">
        <w:rPr>
          <w:rFonts w:ascii="Arial" w:hAnsi="Arial" w:cs="Arial"/>
          <w:sz w:val="20"/>
          <w:szCs w:val="20"/>
        </w:rPr>
        <w:t>21</w:t>
      </w:r>
      <w:r w:rsidRPr="00E25552">
        <w:rPr>
          <w:rFonts w:ascii="Arial" w:hAnsi="Arial" w:cs="Arial"/>
          <w:sz w:val="20"/>
          <w:szCs w:val="20"/>
        </w:rPr>
        <w:t xml:space="preserve"> poz. </w:t>
      </w:r>
      <w:r w:rsidR="00CF7438" w:rsidRPr="00E25552">
        <w:rPr>
          <w:rFonts w:ascii="Arial" w:hAnsi="Arial" w:cs="Arial"/>
          <w:sz w:val="20"/>
          <w:szCs w:val="20"/>
        </w:rPr>
        <w:t>1062</w:t>
      </w:r>
      <w:r w:rsidRPr="00E25552">
        <w:rPr>
          <w:rFonts w:ascii="Arial" w:hAnsi="Arial" w:cs="Arial"/>
          <w:sz w:val="20"/>
          <w:szCs w:val="20"/>
        </w:rPr>
        <w:t xml:space="preserve"> z późniejszymi zmianami. </w:t>
      </w:r>
      <w:r w:rsidR="00CF7438" w:rsidRPr="00E25552">
        <w:rPr>
          <w:rFonts w:ascii="Arial" w:hAnsi="Arial" w:cs="Arial"/>
          <w:sz w:val="20"/>
          <w:szCs w:val="20"/>
        </w:rPr>
        <w:t>Stan prawny na 15 kwietnia 2022 roku.</w:t>
      </w:r>
    </w:p>
    <w:p w14:paraId="34FEC9AA" w14:textId="09CA1E44" w:rsidR="00AE3390" w:rsidRPr="00E25552" w:rsidRDefault="00AE3390" w:rsidP="0047650B">
      <w:pPr>
        <w:pStyle w:val="wierszzw9p"/>
        <w:spacing w:line="276" w:lineRule="auto"/>
        <w:rPr>
          <w:rFonts w:ascii="Arial" w:hAnsi="Arial" w:cs="Arial"/>
          <w:sz w:val="20"/>
          <w:szCs w:val="20"/>
        </w:rPr>
      </w:pPr>
      <w:r w:rsidRPr="00E25552">
        <w:rPr>
          <w:rFonts w:ascii="Arial" w:hAnsi="Arial" w:cs="Arial"/>
          <w:sz w:val="20"/>
          <w:szCs w:val="20"/>
        </w:rPr>
        <w:lastRenderedPageBreak/>
        <w:t>Ustawa z dnia 21 marca 1985 r. o drogach publicznych. Tekst jednolity Dz.U. 202</w:t>
      </w:r>
      <w:r w:rsidR="00CF7438" w:rsidRPr="00E25552">
        <w:rPr>
          <w:rFonts w:ascii="Arial" w:hAnsi="Arial" w:cs="Arial"/>
          <w:sz w:val="20"/>
          <w:szCs w:val="20"/>
        </w:rPr>
        <w:t>1</w:t>
      </w:r>
      <w:r w:rsidRPr="00E25552">
        <w:rPr>
          <w:rFonts w:ascii="Arial" w:hAnsi="Arial" w:cs="Arial"/>
          <w:sz w:val="20"/>
          <w:szCs w:val="20"/>
        </w:rPr>
        <w:t xml:space="preserve"> poz. </w:t>
      </w:r>
      <w:r w:rsidR="00CF7438" w:rsidRPr="00E25552">
        <w:rPr>
          <w:rFonts w:ascii="Arial" w:hAnsi="Arial" w:cs="Arial"/>
          <w:sz w:val="20"/>
          <w:szCs w:val="20"/>
        </w:rPr>
        <w:t>1376</w:t>
      </w:r>
      <w:r w:rsidRPr="00E25552">
        <w:rPr>
          <w:rFonts w:ascii="Arial" w:hAnsi="Arial" w:cs="Arial"/>
          <w:sz w:val="20"/>
          <w:szCs w:val="20"/>
        </w:rPr>
        <w:t xml:space="preserve"> z późniejszymi zmianami. </w:t>
      </w:r>
      <w:r w:rsidR="00CF7438" w:rsidRPr="00E25552">
        <w:rPr>
          <w:rFonts w:ascii="Arial" w:hAnsi="Arial" w:cs="Arial"/>
          <w:sz w:val="20"/>
          <w:szCs w:val="20"/>
        </w:rPr>
        <w:t>Stan prawny na 15 kwietnia 2022 roku.</w:t>
      </w:r>
    </w:p>
    <w:p w14:paraId="2D8B5D2B" w14:textId="51C09CE5" w:rsidR="00AE3390" w:rsidRPr="00E25552" w:rsidRDefault="00AE3390" w:rsidP="0047650B">
      <w:pPr>
        <w:pStyle w:val="wierszzw9p"/>
        <w:spacing w:line="276" w:lineRule="auto"/>
        <w:rPr>
          <w:rFonts w:ascii="Arial" w:hAnsi="Arial" w:cs="Arial"/>
          <w:sz w:val="20"/>
          <w:szCs w:val="20"/>
        </w:rPr>
      </w:pPr>
      <w:r w:rsidRPr="00E25552">
        <w:rPr>
          <w:rFonts w:ascii="Arial" w:hAnsi="Arial" w:cs="Arial"/>
          <w:sz w:val="20"/>
          <w:szCs w:val="20"/>
        </w:rPr>
        <w:t xml:space="preserve">Ustawa z dnia 5 czerwca 2014 r. o zmianie ustawy - Prawo geodezyjne i kartograficzne oraz ustawy </w:t>
      </w:r>
      <w:r w:rsidR="00CF7438" w:rsidRPr="00E25552">
        <w:rPr>
          <w:rFonts w:ascii="Arial" w:hAnsi="Arial" w:cs="Arial"/>
          <w:sz w:val="20"/>
          <w:szCs w:val="20"/>
        </w:rPr>
        <w:br/>
      </w:r>
      <w:r w:rsidRPr="00E25552">
        <w:rPr>
          <w:rFonts w:ascii="Arial" w:hAnsi="Arial" w:cs="Arial"/>
          <w:sz w:val="20"/>
          <w:szCs w:val="20"/>
        </w:rPr>
        <w:t xml:space="preserve">o postępowaniu egzekucyjnym w administracji z późniejszymi zmianami. </w:t>
      </w:r>
      <w:r w:rsidR="00CF7438" w:rsidRPr="00E25552">
        <w:rPr>
          <w:rFonts w:ascii="Arial" w:hAnsi="Arial" w:cs="Arial"/>
          <w:sz w:val="20"/>
          <w:szCs w:val="20"/>
        </w:rPr>
        <w:t>Stan prawny na 15 kwietnia 2022 roku.</w:t>
      </w:r>
    </w:p>
    <w:p w14:paraId="56820F5D" w14:textId="286CB7FD" w:rsidR="00AE3390" w:rsidRPr="0047650B" w:rsidRDefault="00AE3390" w:rsidP="0047650B">
      <w:pPr>
        <w:pStyle w:val="wierszzw9p"/>
        <w:spacing w:line="276" w:lineRule="auto"/>
        <w:rPr>
          <w:rFonts w:ascii="Arial" w:hAnsi="Arial" w:cs="Arial"/>
          <w:sz w:val="20"/>
          <w:szCs w:val="20"/>
        </w:rPr>
      </w:pPr>
      <w:r w:rsidRPr="00E25552">
        <w:rPr>
          <w:rFonts w:ascii="Arial" w:hAnsi="Arial" w:cs="Arial"/>
          <w:sz w:val="20"/>
          <w:szCs w:val="20"/>
        </w:rPr>
        <w:t>Ustawa z dnia 16 kwietnia 2004 r. o wyrobach budowlanych. Tekst jednolity Dz.U. 202</w:t>
      </w:r>
      <w:r w:rsidR="00CF7438" w:rsidRPr="00E25552">
        <w:rPr>
          <w:rFonts w:ascii="Arial" w:hAnsi="Arial" w:cs="Arial"/>
          <w:sz w:val="20"/>
          <w:szCs w:val="20"/>
        </w:rPr>
        <w:t>1</w:t>
      </w:r>
      <w:r w:rsidRPr="00E25552">
        <w:rPr>
          <w:rFonts w:ascii="Arial" w:hAnsi="Arial" w:cs="Arial"/>
          <w:sz w:val="20"/>
          <w:szCs w:val="20"/>
        </w:rPr>
        <w:t xml:space="preserve"> poz. </w:t>
      </w:r>
      <w:r w:rsidR="00CF7438" w:rsidRPr="00E25552">
        <w:rPr>
          <w:rFonts w:ascii="Arial" w:hAnsi="Arial" w:cs="Arial"/>
          <w:sz w:val="20"/>
          <w:szCs w:val="20"/>
        </w:rPr>
        <w:t>1213</w:t>
      </w:r>
      <w:r w:rsidRPr="00E25552">
        <w:rPr>
          <w:rFonts w:ascii="Arial" w:hAnsi="Arial" w:cs="Arial"/>
          <w:sz w:val="20"/>
          <w:szCs w:val="20"/>
        </w:rPr>
        <w:t xml:space="preserve"> </w:t>
      </w:r>
      <w:r w:rsidR="00CF7438" w:rsidRPr="00E25552">
        <w:rPr>
          <w:rFonts w:ascii="Arial" w:hAnsi="Arial" w:cs="Arial"/>
          <w:sz w:val="20"/>
          <w:szCs w:val="20"/>
        </w:rPr>
        <w:br/>
      </w:r>
      <w:r w:rsidRPr="00E25552">
        <w:rPr>
          <w:rFonts w:ascii="Arial" w:hAnsi="Arial" w:cs="Arial"/>
          <w:sz w:val="20"/>
          <w:szCs w:val="20"/>
        </w:rPr>
        <w:t xml:space="preserve">z późniejszymi zmianami. </w:t>
      </w:r>
      <w:r w:rsidR="00CF7438" w:rsidRPr="00E25552">
        <w:rPr>
          <w:rFonts w:ascii="Arial" w:hAnsi="Arial" w:cs="Arial"/>
          <w:sz w:val="20"/>
          <w:szCs w:val="20"/>
        </w:rPr>
        <w:t>Stan prawny na 15 kwietnia 2022 roku.</w:t>
      </w:r>
    </w:p>
    <w:p w14:paraId="53D12B1B" w14:textId="672D3C28" w:rsidR="00AE3390" w:rsidRPr="0047650B" w:rsidRDefault="00AE3390" w:rsidP="0047650B">
      <w:pPr>
        <w:pStyle w:val="Nagwek3"/>
        <w:spacing w:line="276" w:lineRule="auto"/>
        <w:rPr>
          <w:b/>
          <w:bCs/>
          <w:sz w:val="20"/>
          <w:szCs w:val="20"/>
        </w:rPr>
      </w:pPr>
      <w:bookmarkStart w:id="96" w:name="_Toc205365678"/>
      <w:r w:rsidRPr="0047650B">
        <w:rPr>
          <w:b/>
          <w:bCs/>
          <w:sz w:val="20"/>
          <w:szCs w:val="20"/>
        </w:rPr>
        <w:t>Rozporządzenia</w:t>
      </w:r>
      <w:bookmarkEnd w:id="96"/>
    </w:p>
    <w:p w14:paraId="23047B08" w14:textId="4A2657A2" w:rsidR="00AE3390" w:rsidRPr="0047650B" w:rsidRDefault="00AE3390" w:rsidP="0047650B">
      <w:pPr>
        <w:pStyle w:val="wierszzw9p"/>
        <w:spacing w:line="276" w:lineRule="auto"/>
        <w:rPr>
          <w:rFonts w:ascii="Arial" w:hAnsi="Arial" w:cs="Arial"/>
          <w:sz w:val="20"/>
          <w:szCs w:val="20"/>
        </w:rPr>
      </w:pPr>
      <w:r w:rsidRPr="0047650B">
        <w:rPr>
          <w:rFonts w:ascii="Arial" w:hAnsi="Arial" w:cs="Arial"/>
          <w:sz w:val="20"/>
          <w:szCs w:val="20"/>
        </w:rPr>
        <w:t>ROZPORZĄDZENIE MINISTRA INFRASTRUKTURY z dnia 23 czerwca 2003 r. w sprawie informacji dotyczącej bezpieczeństwa i ochrony zdrowia oraz planu bezpieczeństwa i ochrony zdrowia. (Dz.U. 2003 nr 120 poz. 1126 z późniejszymi zmianami)</w:t>
      </w:r>
    </w:p>
    <w:p w14:paraId="7DF0B047" w14:textId="0497AF22" w:rsidR="00AE3390" w:rsidRPr="0047650B" w:rsidRDefault="00AE3390" w:rsidP="0047650B">
      <w:pPr>
        <w:pStyle w:val="wierszzw9p"/>
        <w:spacing w:line="276" w:lineRule="auto"/>
        <w:rPr>
          <w:rFonts w:ascii="Arial" w:hAnsi="Arial" w:cs="Arial"/>
          <w:sz w:val="20"/>
          <w:szCs w:val="20"/>
        </w:rPr>
      </w:pPr>
      <w:r w:rsidRPr="0047650B">
        <w:rPr>
          <w:rFonts w:ascii="Arial" w:hAnsi="Arial" w:cs="Arial"/>
          <w:sz w:val="20"/>
          <w:szCs w:val="20"/>
        </w:rPr>
        <w:t>ROZPORZĄDZENIE MINISTRA INFRASTRUKTURY z dnia 26 czerwca 2002 roku w sprawie dziennika budowy, montażu i rozbiórki, tablicy informacyjnej oraz ogłoszenia zawierającego dane dotyczące bezpieczeństwa pracy i ochrony zdrowia. (Dz.U. 2018 poz. 963 z późniejszymi zmianami)</w:t>
      </w:r>
    </w:p>
    <w:p w14:paraId="15A793D9" w14:textId="192A3DF5" w:rsidR="00AE3390" w:rsidRPr="0047650B" w:rsidRDefault="00AE3390" w:rsidP="0047650B">
      <w:pPr>
        <w:pStyle w:val="wierszzw9p"/>
        <w:spacing w:line="276" w:lineRule="auto"/>
        <w:rPr>
          <w:rFonts w:ascii="Arial" w:hAnsi="Arial" w:cs="Arial"/>
          <w:color w:val="000000"/>
          <w:sz w:val="20"/>
          <w:szCs w:val="20"/>
        </w:rPr>
      </w:pPr>
      <w:r w:rsidRPr="0047650B">
        <w:rPr>
          <w:rFonts w:ascii="Arial" w:hAnsi="Arial" w:cs="Arial"/>
          <w:color w:val="000000"/>
          <w:sz w:val="20"/>
          <w:szCs w:val="20"/>
        </w:rPr>
        <w:t>ROZPORZĄDZENIE MINISTRA INFRASTRUKTURY z dnia 26 października 2005 r. w sprawie warunków technicznych, jakim powinny odpowiadać telekomunikacyjne obiekty budowlane i ich usytuowanie (Dz.U. 2005 nr 219 poz. 1864</w:t>
      </w:r>
      <w:r w:rsidRPr="0047650B">
        <w:rPr>
          <w:rFonts w:ascii="Arial" w:hAnsi="Arial" w:cs="Arial"/>
          <w:sz w:val="20"/>
          <w:szCs w:val="20"/>
        </w:rPr>
        <w:t xml:space="preserve"> z późniejszymi zmianami</w:t>
      </w:r>
      <w:r w:rsidRPr="0047650B">
        <w:rPr>
          <w:rFonts w:ascii="Arial" w:hAnsi="Arial" w:cs="Arial"/>
          <w:color w:val="000000"/>
          <w:sz w:val="20"/>
          <w:szCs w:val="20"/>
        </w:rPr>
        <w:t>)</w:t>
      </w:r>
    </w:p>
    <w:p w14:paraId="58DFAFA4" w14:textId="64F56384" w:rsidR="00AE3390" w:rsidRPr="0047650B" w:rsidRDefault="00AE3390" w:rsidP="0047650B">
      <w:pPr>
        <w:pStyle w:val="wierszzw9p"/>
        <w:spacing w:line="276" w:lineRule="auto"/>
        <w:rPr>
          <w:rFonts w:ascii="Arial" w:hAnsi="Arial" w:cs="Arial"/>
          <w:color w:val="000000"/>
          <w:sz w:val="20"/>
          <w:szCs w:val="20"/>
        </w:rPr>
      </w:pPr>
      <w:r w:rsidRPr="0047650B">
        <w:rPr>
          <w:rFonts w:ascii="Arial" w:hAnsi="Arial" w:cs="Arial"/>
          <w:color w:val="000000"/>
          <w:sz w:val="20"/>
          <w:szCs w:val="20"/>
        </w:rPr>
        <w:t>ROZPORZĄDZENIE MINISTRA GOSPODARKI PRZESTRZENNEJ l BUDOWNICTWA z dnia 14 grudnia 1994 r. w sprawie warunków technicznych, jakim powinny odpowiadać budynki i ich usytuowanie (Dz.U. 199</w:t>
      </w:r>
      <w:r w:rsidR="000C46D4">
        <w:rPr>
          <w:rFonts w:ascii="Arial" w:hAnsi="Arial" w:cs="Arial"/>
          <w:color w:val="000000"/>
          <w:sz w:val="20"/>
          <w:szCs w:val="20"/>
        </w:rPr>
        <w:t>5</w:t>
      </w:r>
      <w:r w:rsidRPr="0047650B">
        <w:rPr>
          <w:rFonts w:ascii="Arial" w:hAnsi="Arial" w:cs="Arial"/>
          <w:color w:val="000000"/>
          <w:sz w:val="20"/>
          <w:szCs w:val="20"/>
        </w:rPr>
        <w:t xml:space="preserve"> nr 1</w:t>
      </w:r>
      <w:r w:rsidR="000C46D4">
        <w:rPr>
          <w:rFonts w:ascii="Arial" w:hAnsi="Arial" w:cs="Arial"/>
          <w:color w:val="000000"/>
          <w:sz w:val="20"/>
          <w:szCs w:val="20"/>
        </w:rPr>
        <w:t>0</w:t>
      </w:r>
      <w:r w:rsidRPr="0047650B">
        <w:rPr>
          <w:rFonts w:ascii="Arial" w:hAnsi="Arial" w:cs="Arial"/>
          <w:color w:val="000000"/>
          <w:sz w:val="20"/>
          <w:szCs w:val="20"/>
        </w:rPr>
        <w:t xml:space="preserve"> poz. </w:t>
      </w:r>
      <w:r w:rsidR="000C46D4">
        <w:rPr>
          <w:rFonts w:ascii="Arial" w:hAnsi="Arial" w:cs="Arial"/>
          <w:color w:val="000000"/>
          <w:sz w:val="20"/>
          <w:szCs w:val="20"/>
        </w:rPr>
        <w:t>46</w:t>
      </w:r>
      <w:r w:rsidRPr="0047650B">
        <w:rPr>
          <w:rFonts w:ascii="Arial" w:hAnsi="Arial" w:cs="Arial"/>
          <w:color w:val="000000"/>
          <w:sz w:val="20"/>
          <w:szCs w:val="20"/>
        </w:rPr>
        <w:t xml:space="preserve"> </w:t>
      </w:r>
      <w:r w:rsidRPr="0047650B">
        <w:rPr>
          <w:rFonts w:ascii="Arial" w:hAnsi="Arial" w:cs="Arial"/>
          <w:sz w:val="20"/>
          <w:szCs w:val="20"/>
        </w:rPr>
        <w:t>z późniejszymi zmianami</w:t>
      </w:r>
      <w:r w:rsidRPr="0047650B">
        <w:rPr>
          <w:rFonts w:ascii="Arial" w:hAnsi="Arial" w:cs="Arial"/>
          <w:color w:val="000000"/>
          <w:sz w:val="20"/>
          <w:szCs w:val="20"/>
        </w:rPr>
        <w:t>)</w:t>
      </w:r>
    </w:p>
    <w:p w14:paraId="18620F2E" w14:textId="1E5AB6F9" w:rsidR="00AE3390" w:rsidRPr="0047650B" w:rsidRDefault="00AE3390" w:rsidP="0047650B">
      <w:pPr>
        <w:pStyle w:val="wierszzw9p"/>
        <w:spacing w:line="276" w:lineRule="auto"/>
        <w:rPr>
          <w:rFonts w:ascii="Arial" w:hAnsi="Arial" w:cs="Arial"/>
          <w:color w:val="000000"/>
          <w:sz w:val="20"/>
          <w:szCs w:val="20"/>
        </w:rPr>
      </w:pPr>
      <w:r w:rsidRPr="0047650B">
        <w:rPr>
          <w:rFonts w:ascii="Arial" w:hAnsi="Arial" w:cs="Arial"/>
          <w:color w:val="000000"/>
          <w:sz w:val="20"/>
          <w:szCs w:val="20"/>
        </w:rPr>
        <w:t xml:space="preserve">ROZPORZĄDZENIE MINISTRA SPRAW WEWNĘTRZNYCH I ADMINISTRACJI z dnia 15 kwietnia 1999 r. w sprawie ochrony znaków geodezyjnych, grawimetrycznych i magnetycznych. (Dz.U. 2020 poz. 1357 </w:t>
      </w:r>
      <w:r w:rsidRPr="0047650B">
        <w:rPr>
          <w:rFonts w:ascii="Arial" w:hAnsi="Arial" w:cs="Arial"/>
          <w:sz w:val="20"/>
          <w:szCs w:val="20"/>
        </w:rPr>
        <w:t>z późniejszymi zmianami</w:t>
      </w:r>
      <w:r w:rsidRPr="0047650B">
        <w:rPr>
          <w:rFonts w:ascii="Arial" w:hAnsi="Arial" w:cs="Arial"/>
          <w:color w:val="000000"/>
          <w:sz w:val="20"/>
          <w:szCs w:val="20"/>
        </w:rPr>
        <w:t>)</w:t>
      </w:r>
    </w:p>
    <w:p w14:paraId="1DB8DB45" w14:textId="08EAA837" w:rsidR="00AE3390" w:rsidRPr="0047650B" w:rsidRDefault="00AE3390" w:rsidP="0047650B">
      <w:pPr>
        <w:pStyle w:val="Nagwek3"/>
        <w:spacing w:line="276" w:lineRule="auto"/>
        <w:rPr>
          <w:b/>
          <w:bCs/>
          <w:sz w:val="20"/>
          <w:szCs w:val="20"/>
        </w:rPr>
      </w:pPr>
      <w:bookmarkStart w:id="97" w:name="_Toc205365679"/>
      <w:r w:rsidRPr="0047650B">
        <w:rPr>
          <w:b/>
          <w:bCs/>
          <w:sz w:val="20"/>
          <w:szCs w:val="20"/>
        </w:rPr>
        <w:t>Zarządzenia</w:t>
      </w:r>
      <w:bookmarkEnd w:id="97"/>
    </w:p>
    <w:p w14:paraId="23BD2F91" w14:textId="3446A10D" w:rsidR="00AE3390" w:rsidRPr="0047650B" w:rsidRDefault="00AE3390" w:rsidP="0047650B">
      <w:pPr>
        <w:pStyle w:val="wierszzw9p"/>
        <w:spacing w:line="276" w:lineRule="auto"/>
        <w:rPr>
          <w:rFonts w:ascii="Arial" w:hAnsi="Arial" w:cs="Arial"/>
          <w:color w:val="000000"/>
          <w:sz w:val="20"/>
          <w:szCs w:val="20"/>
        </w:rPr>
      </w:pPr>
      <w:r w:rsidRPr="0047650B">
        <w:rPr>
          <w:rFonts w:ascii="Arial" w:hAnsi="Arial" w:cs="Arial"/>
          <w:color w:val="000000"/>
          <w:sz w:val="20"/>
          <w:szCs w:val="20"/>
        </w:rPr>
        <w:t>ZARZĄDZENIE MINISTRA ZDROWIA I OPIEKI SPOŁECZNEJ z dnia 12 marca 1996 r. w sprawie dopuszczalnych stężeń i natężeń czynników szkodliwych dla zdrowia, wydzielanych przez materiały budowlane, urządzenia i elementy wyposażenia w pomieszczeniach przeznaczonych na pobyt ludzi. (Dz.U. 199</w:t>
      </w:r>
      <w:r w:rsidR="004E27D7">
        <w:rPr>
          <w:rFonts w:ascii="Arial" w:hAnsi="Arial" w:cs="Arial"/>
          <w:color w:val="000000"/>
          <w:sz w:val="20"/>
          <w:szCs w:val="20"/>
        </w:rPr>
        <w:t>6</w:t>
      </w:r>
      <w:r w:rsidRPr="0047650B">
        <w:rPr>
          <w:rFonts w:ascii="Arial" w:hAnsi="Arial" w:cs="Arial"/>
          <w:color w:val="000000"/>
          <w:sz w:val="20"/>
          <w:szCs w:val="20"/>
        </w:rPr>
        <w:t xml:space="preserve"> nr </w:t>
      </w:r>
      <w:r w:rsidR="004E27D7">
        <w:rPr>
          <w:rFonts w:ascii="Arial" w:hAnsi="Arial" w:cs="Arial"/>
          <w:color w:val="000000"/>
          <w:sz w:val="20"/>
          <w:szCs w:val="20"/>
        </w:rPr>
        <w:t>19</w:t>
      </w:r>
      <w:r w:rsidRPr="0047650B">
        <w:rPr>
          <w:rFonts w:ascii="Arial" w:hAnsi="Arial" w:cs="Arial"/>
          <w:color w:val="000000"/>
          <w:sz w:val="20"/>
          <w:szCs w:val="20"/>
        </w:rPr>
        <w:t xml:space="preserve"> poz. </w:t>
      </w:r>
      <w:r w:rsidR="004E27D7">
        <w:rPr>
          <w:rFonts w:ascii="Arial" w:hAnsi="Arial" w:cs="Arial"/>
          <w:color w:val="000000"/>
          <w:sz w:val="20"/>
          <w:szCs w:val="20"/>
        </w:rPr>
        <w:t>231</w:t>
      </w:r>
      <w:r w:rsidRPr="0047650B">
        <w:rPr>
          <w:rFonts w:ascii="Arial" w:hAnsi="Arial" w:cs="Arial"/>
          <w:color w:val="000000"/>
          <w:sz w:val="20"/>
          <w:szCs w:val="20"/>
        </w:rPr>
        <w:t xml:space="preserve"> z późniejszymi zmianami)</w:t>
      </w:r>
    </w:p>
    <w:sectPr w:rsidR="00AE3390" w:rsidRPr="0047650B" w:rsidSect="00CF5060">
      <w:footerReference w:type="default" r:id="rId8"/>
      <w:pgSz w:w="11906" w:h="16838"/>
      <w:pgMar w:top="1417" w:right="1417" w:bottom="1417" w:left="1417" w:header="426"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A42A5" w14:textId="77777777" w:rsidR="00484969" w:rsidRDefault="00484969" w:rsidP="00C736AC">
      <w:pPr>
        <w:spacing w:line="240" w:lineRule="auto"/>
      </w:pPr>
      <w:r>
        <w:separator/>
      </w:r>
    </w:p>
  </w:endnote>
  <w:endnote w:type="continuationSeparator" w:id="0">
    <w:p w14:paraId="3001EBBD" w14:textId="77777777" w:rsidR="00484969" w:rsidRDefault="00484969" w:rsidP="00C736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9440428"/>
      <w:docPartObj>
        <w:docPartGallery w:val="Page Numbers (Bottom of Page)"/>
        <w:docPartUnique/>
      </w:docPartObj>
    </w:sdtPr>
    <w:sdtEndPr>
      <w:rPr>
        <w:rFonts w:ascii="Arial" w:hAnsi="Arial" w:cs="Arial"/>
      </w:rPr>
    </w:sdtEndPr>
    <w:sdtContent>
      <w:p w14:paraId="2F685242" w14:textId="3B6E2B70" w:rsidR="00484969" w:rsidRPr="000A27CA" w:rsidRDefault="00484969">
        <w:pPr>
          <w:pStyle w:val="Stopka"/>
          <w:jc w:val="right"/>
          <w:rPr>
            <w:rFonts w:ascii="Arial" w:hAnsi="Arial" w:cs="Arial"/>
          </w:rPr>
        </w:pPr>
        <w:r w:rsidRPr="000A27CA">
          <w:rPr>
            <w:rFonts w:ascii="Arial" w:hAnsi="Arial" w:cs="Arial"/>
          </w:rPr>
          <w:fldChar w:fldCharType="begin"/>
        </w:r>
        <w:r w:rsidRPr="000A27CA">
          <w:rPr>
            <w:rFonts w:ascii="Arial" w:hAnsi="Arial" w:cs="Arial"/>
          </w:rPr>
          <w:instrText>PAGE   \* MERGEFORMAT</w:instrText>
        </w:r>
        <w:r w:rsidRPr="000A27CA">
          <w:rPr>
            <w:rFonts w:ascii="Arial" w:hAnsi="Arial" w:cs="Arial"/>
          </w:rPr>
          <w:fldChar w:fldCharType="separate"/>
        </w:r>
        <w:r w:rsidRPr="00F55860">
          <w:rPr>
            <w:rFonts w:ascii="Arial" w:hAnsi="Arial" w:cs="Arial"/>
            <w:noProof/>
          </w:rPr>
          <w:t>4</w:t>
        </w:r>
        <w:r w:rsidRPr="000A27CA">
          <w:rPr>
            <w:rFonts w:ascii="Arial" w:hAnsi="Arial" w:cs="Arial"/>
          </w:rPr>
          <w:fldChar w:fldCharType="end"/>
        </w:r>
      </w:p>
    </w:sdtContent>
  </w:sdt>
  <w:p w14:paraId="706E2C45" w14:textId="77777777" w:rsidR="00484969" w:rsidRDefault="0048496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75011" w14:textId="77777777" w:rsidR="00484969" w:rsidRDefault="00484969" w:rsidP="00C736AC">
      <w:pPr>
        <w:spacing w:line="240" w:lineRule="auto"/>
      </w:pPr>
      <w:r>
        <w:separator/>
      </w:r>
    </w:p>
  </w:footnote>
  <w:footnote w:type="continuationSeparator" w:id="0">
    <w:p w14:paraId="2E9856C4" w14:textId="77777777" w:rsidR="00484969" w:rsidRDefault="00484969" w:rsidP="00C736A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748D0"/>
    <w:multiLevelType w:val="hybridMultilevel"/>
    <w:tmpl w:val="AAA4FFE4"/>
    <w:lvl w:ilvl="0" w:tplc="04150003">
      <w:start w:val="1"/>
      <w:numFmt w:val="bullet"/>
      <w:pStyle w:val="minusy"/>
      <w:lvlText w:val=""/>
      <w:lvlJc w:val="left"/>
      <w:pPr>
        <w:ind w:left="720" w:hanging="360"/>
      </w:pPr>
      <w:rPr>
        <w:rFonts w:ascii="Symbol" w:hAnsi="Symbol" w:hint="default"/>
        <w:caps w:val="0"/>
        <w:strike w:val="0"/>
        <w:dstrike w:val="0"/>
        <w:vanish w:val="0"/>
        <w:webHidden w:val="0"/>
        <w:u w:val="none"/>
        <w:effect w:val="none"/>
        <w:vertAlign w:val="baseline"/>
        <w:specVanish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13991BBA"/>
    <w:multiLevelType w:val="multilevel"/>
    <w:tmpl w:val="45287B40"/>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pStyle w:val="Nagwek7"/>
      <w:lvlText w:val="(%7)"/>
      <w:lvlJc w:val="left"/>
      <w:pPr>
        <w:ind w:left="4320" w:firstLine="0"/>
      </w:pPr>
    </w:lvl>
    <w:lvl w:ilvl="7">
      <w:start w:val="1"/>
      <w:numFmt w:val="lowerLetter"/>
      <w:pStyle w:val="Nagwek8"/>
      <w:lvlText w:val="(%8)"/>
      <w:lvlJc w:val="left"/>
      <w:pPr>
        <w:ind w:left="5040" w:firstLine="0"/>
      </w:pPr>
    </w:lvl>
    <w:lvl w:ilvl="8">
      <w:start w:val="1"/>
      <w:numFmt w:val="lowerRoman"/>
      <w:pStyle w:val="Nagwek9"/>
      <w:lvlText w:val="(%9)"/>
      <w:lvlJc w:val="left"/>
      <w:pPr>
        <w:ind w:left="5760" w:firstLine="0"/>
      </w:pPr>
    </w:lvl>
  </w:abstractNum>
  <w:abstractNum w:abstractNumId="2" w15:restartNumberingAfterBreak="0">
    <w:nsid w:val="1C3A129D"/>
    <w:multiLevelType w:val="multilevel"/>
    <w:tmpl w:val="E4AC2BA4"/>
    <w:lvl w:ilvl="0">
      <w:start w:val="2"/>
      <w:numFmt w:val="decimal"/>
      <w:lvlText w:val="%1"/>
      <w:lvlJc w:val="left"/>
      <w:pPr>
        <w:ind w:left="540" w:hanging="540"/>
      </w:pPr>
      <w:rPr>
        <w:rFonts w:hint="default"/>
      </w:rPr>
    </w:lvl>
    <w:lvl w:ilvl="1">
      <w:start w:val="14"/>
      <w:numFmt w:val="decimal"/>
      <w:lvlText w:val="%1.%2"/>
      <w:lvlJc w:val="left"/>
      <w:pPr>
        <w:ind w:left="1152" w:hanging="540"/>
      </w:pPr>
      <w:rPr>
        <w:rFonts w:hint="default"/>
      </w:rPr>
    </w:lvl>
    <w:lvl w:ilvl="2">
      <w:start w:val="1"/>
      <w:numFmt w:val="decimal"/>
      <w:lvlText w:val="1.5.%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3" w15:restartNumberingAfterBreak="0">
    <w:nsid w:val="273E3D5E"/>
    <w:multiLevelType w:val="hybridMultilevel"/>
    <w:tmpl w:val="FB9E7DD8"/>
    <w:lvl w:ilvl="0" w:tplc="0F580182">
      <w:start w:val="1"/>
      <w:numFmt w:val="bullet"/>
      <w:lvlText w:val=""/>
      <w:lvlJc w:val="left"/>
      <w:pPr>
        <w:tabs>
          <w:tab w:val="num" w:pos="1276"/>
        </w:tabs>
        <w:ind w:left="1276" w:hanging="425"/>
      </w:pPr>
      <w:rPr>
        <w:rFonts w:ascii="Symbol" w:hAnsi="Symbol" w:hint="default"/>
      </w:rPr>
    </w:lvl>
    <w:lvl w:ilvl="1" w:tplc="04150003" w:tentative="1">
      <w:start w:val="1"/>
      <w:numFmt w:val="bullet"/>
      <w:lvlText w:val="o"/>
      <w:lvlJc w:val="left"/>
      <w:pPr>
        <w:tabs>
          <w:tab w:val="num" w:pos="1788"/>
        </w:tabs>
        <w:ind w:left="1788" w:hanging="360"/>
      </w:pPr>
      <w:rPr>
        <w:rFonts w:ascii="Courier New" w:hAnsi="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3FEF692E"/>
    <w:multiLevelType w:val="multilevel"/>
    <w:tmpl w:val="20F6C5E0"/>
    <w:lvl w:ilvl="0">
      <w:start w:val="1"/>
      <w:numFmt w:val="upperRoman"/>
      <w:pStyle w:val="N0"/>
      <w:lvlText w:val="%1."/>
      <w:lvlJc w:val="right"/>
      <w:pPr>
        <w:ind w:left="720" w:hanging="360"/>
      </w:pPr>
      <w:rPr>
        <w:rFonts w:hint="default"/>
      </w:rPr>
    </w:lvl>
    <w:lvl w:ilvl="1">
      <w:start w:val="1"/>
      <w:numFmt w:val="ordinal"/>
      <w:pStyle w:val="N1"/>
      <w:lvlText w:val="%2"/>
      <w:lvlJc w:val="left"/>
      <w:pPr>
        <w:ind w:left="1440" w:hanging="360"/>
      </w:pPr>
      <w:rPr>
        <w:rFonts w:hint="default"/>
      </w:rPr>
    </w:lvl>
    <w:lvl w:ilvl="2">
      <w:start w:val="1"/>
      <w:numFmt w:val="decimal"/>
      <w:pStyle w:val="N2"/>
      <w:lvlText w:val="%2%3."/>
      <w:lvlJc w:val="right"/>
      <w:pPr>
        <w:ind w:left="2160" w:hanging="18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Restart w:val="2"/>
      <w:pStyle w:val="N3"/>
      <w:lvlText w:val="1.1.1"/>
      <w:lvlJc w:val="left"/>
      <w:pPr>
        <w:ind w:left="2880" w:hanging="36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N4"/>
      <w:lvlText w:val="1.1.1.1."/>
      <w:lvlJc w:val="left"/>
      <w:pPr>
        <w:ind w:left="3600" w:hanging="36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40DF6334"/>
    <w:multiLevelType w:val="multilevel"/>
    <w:tmpl w:val="9484FD40"/>
    <w:lvl w:ilvl="0">
      <w:start w:val="1"/>
      <w:numFmt w:val="upperRoman"/>
      <w:pStyle w:val="Nagwek1"/>
      <w:lvlText w:val="%1."/>
      <w:lvlJc w:val="left"/>
      <w:pPr>
        <w:ind w:left="360" w:hanging="360"/>
      </w:pPr>
      <w:rPr>
        <w:rFonts w:hint="default"/>
      </w:rPr>
    </w:lvl>
    <w:lvl w:ilvl="1">
      <w:start w:val="1"/>
      <w:numFmt w:val="decimal"/>
      <w:pStyle w:val="Nagwek2"/>
      <w:lvlText w:val="%2."/>
      <w:lvlJc w:val="left"/>
      <w:pPr>
        <w:ind w:left="792" w:hanging="432"/>
      </w:pPr>
      <w:rPr>
        <w:rFonts w:hint="default"/>
      </w:rPr>
    </w:lvl>
    <w:lvl w:ilvl="2">
      <w:start w:val="1"/>
      <w:numFmt w:val="decimal"/>
      <w:pStyle w:val="Nagwek3"/>
      <w:lvlText w:val="%2.%3."/>
      <w:lvlJc w:val="left"/>
      <w:pPr>
        <w:ind w:left="1224" w:hanging="504"/>
      </w:pPr>
      <w:rPr>
        <w:rFonts w:hint="default"/>
      </w:rPr>
    </w:lvl>
    <w:lvl w:ilvl="3">
      <w:start w:val="1"/>
      <w:numFmt w:val="decimal"/>
      <w:pStyle w:val="Nagwek4"/>
      <w:lvlText w:val="%2.%3.%4."/>
      <w:lvlJc w:val="left"/>
      <w:pPr>
        <w:ind w:left="1728" w:hanging="648"/>
      </w:pPr>
      <w:rPr>
        <w:rFonts w:hint="default"/>
      </w:rPr>
    </w:lvl>
    <w:lvl w:ilvl="4">
      <w:start w:val="1"/>
      <w:numFmt w:val="decimal"/>
      <w:pStyle w:val="Nagwek5"/>
      <w:lvlText w:val="%2.%3.%4.%5."/>
      <w:lvlJc w:val="left"/>
      <w:pPr>
        <w:ind w:left="2232" w:hanging="792"/>
      </w:pPr>
      <w:rPr>
        <w:rFonts w:hint="default"/>
      </w:rPr>
    </w:lvl>
    <w:lvl w:ilvl="5">
      <w:start w:val="1"/>
      <w:numFmt w:val="decimal"/>
      <w:pStyle w:val="Nagwek6"/>
      <w:lvlText w:val="%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2463E7C"/>
    <w:multiLevelType w:val="hybridMultilevel"/>
    <w:tmpl w:val="45902530"/>
    <w:lvl w:ilvl="0" w:tplc="CE1201DA">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7" w15:restartNumberingAfterBreak="0">
    <w:nsid w:val="4C2D1775"/>
    <w:multiLevelType w:val="hybridMultilevel"/>
    <w:tmpl w:val="BB38D1EA"/>
    <w:lvl w:ilvl="0" w:tplc="B5F85982">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AC12D13"/>
    <w:multiLevelType w:val="hybridMultilevel"/>
    <w:tmpl w:val="8B304B7C"/>
    <w:lvl w:ilvl="0" w:tplc="55EA5B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41C26D0"/>
    <w:multiLevelType w:val="hybridMultilevel"/>
    <w:tmpl w:val="31502AE4"/>
    <w:lvl w:ilvl="0" w:tplc="F8CAF0E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A57269F"/>
    <w:multiLevelType w:val="multilevel"/>
    <w:tmpl w:val="AD062BC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D3C3393"/>
    <w:multiLevelType w:val="hybridMultilevel"/>
    <w:tmpl w:val="61346C4C"/>
    <w:lvl w:ilvl="0" w:tplc="1450BF5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7479166">
    <w:abstractNumId w:val="7"/>
  </w:num>
  <w:num w:numId="2" w16cid:durableId="1866407008">
    <w:abstractNumId w:val="4"/>
  </w:num>
  <w:num w:numId="3" w16cid:durableId="1775437083">
    <w:abstractNumId w:val="1"/>
  </w:num>
  <w:num w:numId="4" w16cid:durableId="195700351">
    <w:abstractNumId w:val="5"/>
  </w:num>
  <w:num w:numId="5" w16cid:durableId="2057535332">
    <w:abstractNumId w:val="0"/>
  </w:num>
  <w:num w:numId="6" w16cid:durableId="15102956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8701437">
    <w:abstractNumId w:val="2"/>
  </w:num>
  <w:num w:numId="8" w16cid:durableId="155919355">
    <w:abstractNumId w:val="9"/>
  </w:num>
  <w:num w:numId="9" w16cid:durableId="306083298">
    <w:abstractNumId w:val="3"/>
  </w:num>
  <w:num w:numId="10" w16cid:durableId="679889783">
    <w:abstractNumId w:val="6"/>
  </w:num>
  <w:num w:numId="11" w16cid:durableId="308444335">
    <w:abstractNumId w:val="10"/>
  </w:num>
  <w:num w:numId="12" w16cid:durableId="2014335409">
    <w:abstractNumId w:val="8"/>
  </w:num>
  <w:num w:numId="13" w16cid:durableId="2109236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06704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4126507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6AC"/>
    <w:rsid w:val="000009BF"/>
    <w:rsid w:val="00001D22"/>
    <w:rsid w:val="00003448"/>
    <w:rsid w:val="00004024"/>
    <w:rsid w:val="0000480E"/>
    <w:rsid w:val="000054EE"/>
    <w:rsid w:val="000065D1"/>
    <w:rsid w:val="00007428"/>
    <w:rsid w:val="000100D9"/>
    <w:rsid w:val="000148E1"/>
    <w:rsid w:val="000159FE"/>
    <w:rsid w:val="00015DB8"/>
    <w:rsid w:val="00017287"/>
    <w:rsid w:val="0001785F"/>
    <w:rsid w:val="00017E06"/>
    <w:rsid w:val="00021CFB"/>
    <w:rsid w:val="00022610"/>
    <w:rsid w:val="00022FA3"/>
    <w:rsid w:val="000237FF"/>
    <w:rsid w:val="000258F3"/>
    <w:rsid w:val="00026F34"/>
    <w:rsid w:val="00027E9C"/>
    <w:rsid w:val="0003178A"/>
    <w:rsid w:val="00032261"/>
    <w:rsid w:val="00032368"/>
    <w:rsid w:val="00032DB9"/>
    <w:rsid w:val="0003356E"/>
    <w:rsid w:val="00033CFF"/>
    <w:rsid w:val="00033FFA"/>
    <w:rsid w:val="000344FC"/>
    <w:rsid w:val="000352FC"/>
    <w:rsid w:val="000375F1"/>
    <w:rsid w:val="00041844"/>
    <w:rsid w:val="0004192B"/>
    <w:rsid w:val="00041B4A"/>
    <w:rsid w:val="0004378B"/>
    <w:rsid w:val="00044103"/>
    <w:rsid w:val="000445B6"/>
    <w:rsid w:val="00044B71"/>
    <w:rsid w:val="00044D21"/>
    <w:rsid w:val="00044EF2"/>
    <w:rsid w:val="0004583B"/>
    <w:rsid w:val="000473E3"/>
    <w:rsid w:val="000509A0"/>
    <w:rsid w:val="000519AF"/>
    <w:rsid w:val="00051BD7"/>
    <w:rsid w:val="000523B5"/>
    <w:rsid w:val="000535D4"/>
    <w:rsid w:val="00053B71"/>
    <w:rsid w:val="00054FB4"/>
    <w:rsid w:val="00055AB1"/>
    <w:rsid w:val="000601F2"/>
    <w:rsid w:val="00062717"/>
    <w:rsid w:val="00063822"/>
    <w:rsid w:val="00063833"/>
    <w:rsid w:val="0006396A"/>
    <w:rsid w:val="00063AAF"/>
    <w:rsid w:val="00063E29"/>
    <w:rsid w:val="000644F6"/>
    <w:rsid w:val="00064B21"/>
    <w:rsid w:val="00066D11"/>
    <w:rsid w:val="000679CB"/>
    <w:rsid w:val="000703B7"/>
    <w:rsid w:val="0007429D"/>
    <w:rsid w:val="00075738"/>
    <w:rsid w:val="00076826"/>
    <w:rsid w:val="000768D8"/>
    <w:rsid w:val="000771C4"/>
    <w:rsid w:val="00077BC8"/>
    <w:rsid w:val="00080766"/>
    <w:rsid w:val="00080791"/>
    <w:rsid w:val="00080A55"/>
    <w:rsid w:val="00080B06"/>
    <w:rsid w:val="00080BF9"/>
    <w:rsid w:val="000822C6"/>
    <w:rsid w:val="00083D03"/>
    <w:rsid w:val="000852FB"/>
    <w:rsid w:val="00085740"/>
    <w:rsid w:val="00090170"/>
    <w:rsid w:val="0009042A"/>
    <w:rsid w:val="00095979"/>
    <w:rsid w:val="00096DAD"/>
    <w:rsid w:val="00097796"/>
    <w:rsid w:val="000A0A93"/>
    <w:rsid w:val="000A0C15"/>
    <w:rsid w:val="000A27CA"/>
    <w:rsid w:val="000A3BC5"/>
    <w:rsid w:val="000A486C"/>
    <w:rsid w:val="000A4B6D"/>
    <w:rsid w:val="000A5495"/>
    <w:rsid w:val="000A5822"/>
    <w:rsid w:val="000A6DAB"/>
    <w:rsid w:val="000B059E"/>
    <w:rsid w:val="000B18E4"/>
    <w:rsid w:val="000B3390"/>
    <w:rsid w:val="000B39CB"/>
    <w:rsid w:val="000B3C0B"/>
    <w:rsid w:val="000B40CE"/>
    <w:rsid w:val="000B46FE"/>
    <w:rsid w:val="000C0D2D"/>
    <w:rsid w:val="000C15C2"/>
    <w:rsid w:val="000C32B4"/>
    <w:rsid w:val="000C46D4"/>
    <w:rsid w:val="000C4701"/>
    <w:rsid w:val="000C554D"/>
    <w:rsid w:val="000C57D2"/>
    <w:rsid w:val="000D09A1"/>
    <w:rsid w:val="000D1DA7"/>
    <w:rsid w:val="000D320D"/>
    <w:rsid w:val="000D39F1"/>
    <w:rsid w:val="000D73A1"/>
    <w:rsid w:val="000E121B"/>
    <w:rsid w:val="000E133C"/>
    <w:rsid w:val="000E1668"/>
    <w:rsid w:val="000E2040"/>
    <w:rsid w:val="000E27AD"/>
    <w:rsid w:val="000E5FDE"/>
    <w:rsid w:val="000E636A"/>
    <w:rsid w:val="000E73B6"/>
    <w:rsid w:val="000F088B"/>
    <w:rsid w:val="000F0FA9"/>
    <w:rsid w:val="000F2B18"/>
    <w:rsid w:val="000F7DAC"/>
    <w:rsid w:val="00102D6F"/>
    <w:rsid w:val="001034DD"/>
    <w:rsid w:val="00105CC5"/>
    <w:rsid w:val="00106791"/>
    <w:rsid w:val="001074A1"/>
    <w:rsid w:val="00110137"/>
    <w:rsid w:val="00110C03"/>
    <w:rsid w:val="0011299A"/>
    <w:rsid w:val="00114972"/>
    <w:rsid w:val="001154C8"/>
    <w:rsid w:val="0011609A"/>
    <w:rsid w:val="00116DC0"/>
    <w:rsid w:val="0011769D"/>
    <w:rsid w:val="00121910"/>
    <w:rsid w:val="00124536"/>
    <w:rsid w:val="001259FC"/>
    <w:rsid w:val="001261FB"/>
    <w:rsid w:val="00126223"/>
    <w:rsid w:val="0012641B"/>
    <w:rsid w:val="00127A29"/>
    <w:rsid w:val="00131355"/>
    <w:rsid w:val="0013215A"/>
    <w:rsid w:val="00132D3F"/>
    <w:rsid w:val="001345DE"/>
    <w:rsid w:val="00135467"/>
    <w:rsid w:val="001360F5"/>
    <w:rsid w:val="00136951"/>
    <w:rsid w:val="001407F7"/>
    <w:rsid w:val="0014396D"/>
    <w:rsid w:val="00146470"/>
    <w:rsid w:val="001468C7"/>
    <w:rsid w:val="00146A30"/>
    <w:rsid w:val="00146E58"/>
    <w:rsid w:val="00147786"/>
    <w:rsid w:val="0015132A"/>
    <w:rsid w:val="00153C22"/>
    <w:rsid w:val="00155EB3"/>
    <w:rsid w:val="001566A1"/>
    <w:rsid w:val="00156CB1"/>
    <w:rsid w:val="001571AB"/>
    <w:rsid w:val="00157BB8"/>
    <w:rsid w:val="0016018C"/>
    <w:rsid w:val="00160F46"/>
    <w:rsid w:val="00162477"/>
    <w:rsid w:val="001631E9"/>
    <w:rsid w:val="0016455B"/>
    <w:rsid w:val="00170902"/>
    <w:rsid w:val="00172FFC"/>
    <w:rsid w:val="00173878"/>
    <w:rsid w:val="00174B3E"/>
    <w:rsid w:val="001758E3"/>
    <w:rsid w:val="00175DFF"/>
    <w:rsid w:val="0017775E"/>
    <w:rsid w:val="001814D6"/>
    <w:rsid w:val="001826D8"/>
    <w:rsid w:val="001837E8"/>
    <w:rsid w:val="0018431B"/>
    <w:rsid w:val="00184BF3"/>
    <w:rsid w:val="00184E23"/>
    <w:rsid w:val="00186747"/>
    <w:rsid w:val="00191014"/>
    <w:rsid w:val="00194F3B"/>
    <w:rsid w:val="001A06AA"/>
    <w:rsid w:val="001A2F30"/>
    <w:rsid w:val="001A4908"/>
    <w:rsid w:val="001A64D8"/>
    <w:rsid w:val="001A765B"/>
    <w:rsid w:val="001B2C15"/>
    <w:rsid w:val="001B3CC4"/>
    <w:rsid w:val="001B519E"/>
    <w:rsid w:val="001B5FB0"/>
    <w:rsid w:val="001B62B6"/>
    <w:rsid w:val="001B6BCB"/>
    <w:rsid w:val="001C01B9"/>
    <w:rsid w:val="001C0C7A"/>
    <w:rsid w:val="001C1912"/>
    <w:rsid w:val="001C25E7"/>
    <w:rsid w:val="001C38D4"/>
    <w:rsid w:val="001C3A03"/>
    <w:rsid w:val="001C3ACF"/>
    <w:rsid w:val="001C5380"/>
    <w:rsid w:val="001C5546"/>
    <w:rsid w:val="001C6DA6"/>
    <w:rsid w:val="001D01BA"/>
    <w:rsid w:val="001D1E80"/>
    <w:rsid w:val="001D3EBE"/>
    <w:rsid w:val="001D5B90"/>
    <w:rsid w:val="001D6C9F"/>
    <w:rsid w:val="001E0D9A"/>
    <w:rsid w:val="001E2AB7"/>
    <w:rsid w:val="001E3000"/>
    <w:rsid w:val="001E3D51"/>
    <w:rsid w:val="001E435D"/>
    <w:rsid w:val="001E5FEA"/>
    <w:rsid w:val="001E60C6"/>
    <w:rsid w:val="001E732E"/>
    <w:rsid w:val="001F0927"/>
    <w:rsid w:val="001F2777"/>
    <w:rsid w:val="001F2A5A"/>
    <w:rsid w:val="001F396A"/>
    <w:rsid w:val="001F45DF"/>
    <w:rsid w:val="001F55C2"/>
    <w:rsid w:val="001F6D46"/>
    <w:rsid w:val="002001F8"/>
    <w:rsid w:val="00201AF6"/>
    <w:rsid w:val="002030C7"/>
    <w:rsid w:val="002043CF"/>
    <w:rsid w:val="002044CD"/>
    <w:rsid w:val="0020498B"/>
    <w:rsid w:val="0020599C"/>
    <w:rsid w:val="00207124"/>
    <w:rsid w:val="00207301"/>
    <w:rsid w:val="00211399"/>
    <w:rsid w:val="00211EF2"/>
    <w:rsid w:val="00213C42"/>
    <w:rsid w:val="0021411E"/>
    <w:rsid w:val="00214448"/>
    <w:rsid w:val="00215BB6"/>
    <w:rsid w:val="00216027"/>
    <w:rsid w:val="002215C4"/>
    <w:rsid w:val="00223B90"/>
    <w:rsid w:val="002272DC"/>
    <w:rsid w:val="002273DB"/>
    <w:rsid w:val="0022788C"/>
    <w:rsid w:val="00232781"/>
    <w:rsid w:val="00232F55"/>
    <w:rsid w:val="002338AD"/>
    <w:rsid w:val="00236000"/>
    <w:rsid w:val="0024171E"/>
    <w:rsid w:val="00241DF5"/>
    <w:rsid w:val="00244BD0"/>
    <w:rsid w:val="0024544B"/>
    <w:rsid w:val="002476B0"/>
    <w:rsid w:val="002479E8"/>
    <w:rsid w:val="002512E5"/>
    <w:rsid w:val="002545CA"/>
    <w:rsid w:val="002562EF"/>
    <w:rsid w:val="0025658C"/>
    <w:rsid w:val="00256E98"/>
    <w:rsid w:val="00257448"/>
    <w:rsid w:val="0025758C"/>
    <w:rsid w:val="00261F4E"/>
    <w:rsid w:val="00261FFE"/>
    <w:rsid w:val="00262116"/>
    <w:rsid w:val="00265489"/>
    <w:rsid w:val="00265675"/>
    <w:rsid w:val="002670D5"/>
    <w:rsid w:val="00267D1B"/>
    <w:rsid w:val="00270273"/>
    <w:rsid w:val="00270843"/>
    <w:rsid w:val="002740FD"/>
    <w:rsid w:val="00274210"/>
    <w:rsid w:val="00274D05"/>
    <w:rsid w:val="002753EF"/>
    <w:rsid w:val="002755E1"/>
    <w:rsid w:val="002762FF"/>
    <w:rsid w:val="00280414"/>
    <w:rsid w:val="00281EF7"/>
    <w:rsid w:val="00282A67"/>
    <w:rsid w:val="00282DC8"/>
    <w:rsid w:val="00282F1C"/>
    <w:rsid w:val="00283542"/>
    <w:rsid w:val="00283543"/>
    <w:rsid w:val="0028374B"/>
    <w:rsid w:val="00283A77"/>
    <w:rsid w:val="00284970"/>
    <w:rsid w:val="0028751C"/>
    <w:rsid w:val="00291681"/>
    <w:rsid w:val="00291A16"/>
    <w:rsid w:val="002921AD"/>
    <w:rsid w:val="00293B19"/>
    <w:rsid w:val="002946EB"/>
    <w:rsid w:val="002974BB"/>
    <w:rsid w:val="002A05CC"/>
    <w:rsid w:val="002A12C3"/>
    <w:rsid w:val="002A1F12"/>
    <w:rsid w:val="002A3401"/>
    <w:rsid w:val="002A5783"/>
    <w:rsid w:val="002A59BA"/>
    <w:rsid w:val="002A6867"/>
    <w:rsid w:val="002A76E1"/>
    <w:rsid w:val="002B14A5"/>
    <w:rsid w:val="002B188C"/>
    <w:rsid w:val="002B1AC7"/>
    <w:rsid w:val="002B20CB"/>
    <w:rsid w:val="002B2A4F"/>
    <w:rsid w:val="002B3557"/>
    <w:rsid w:val="002B5332"/>
    <w:rsid w:val="002B62CF"/>
    <w:rsid w:val="002B66ED"/>
    <w:rsid w:val="002B716F"/>
    <w:rsid w:val="002B7605"/>
    <w:rsid w:val="002C0AF5"/>
    <w:rsid w:val="002C1BE8"/>
    <w:rsid w:val="002C23E4"/>
    <w:rsid w:val="002C2DF3"/>
    <w:rsid w:val="002C4794"/>
    <w:rsid w:val="002C574F"/>
    <w:rsid w:val="002C728F"/>
    <w:rsid w:val="002C787D"/>
    <w:rsid w:val="002D0484"/>
    <w:rsid w:val="002D2B22"/>
    <w:rsid w:val="002D386C"/>
    <w:rsid w:val="002D4DE0"/>
    <w:rsid w:val="002D52C9"/>
    <w:rsid w:val="002D5BDA"/>
    <w:rsid w:val="002D69B7"/>
    <w:rsid w:val="002D6B50"/>
    <w:rsid w:val="002D77A7"/>
    <w:rsid w:val="002E0CA0"/>
    <w:rsid w:val="002E1677"/>
    <w:rsid w:val="002E4AB2"/>
    <w:rsid w:val="002E5A9F"/>
    <w:rsid w:val="002E684D"/>
    <w:rsid w:val="002F0735"/>
    <w:rsid w:val="002F166B"/>
    <w:rsid w:val="002F7B77"/>
    <w:rsid w:val="003006F3"/>
    <w:rsid w:val="00300FF6"/>
    <w:rsid w:val="00302010"/>
    <w:rsid w:val="003027C2"/>
    <w:rsid w:val="00303C51"/>
    <w:rsid w:val="00303E50"/>
    <w:rsid w:val="003064E8"/>
    <w:rsid w:val="00310E3E"/>
    <w:rsid w:val="00313209"/>
    <w:rsid w:val="003133B7"/>
    <w:rsid w:val="003153FC"/>
    <w:rsid w:val="0031751E"/>
    <w:rsid w:val="00322563"/>
    <w:rsid w:val="003228A1"/>
    <w:rsid w:val="0032362F"/>
    <w:rsid w:val="003243E1"/>
    <w:rsid w:val="003251D3"/>
    <w:rsid w:val="00325A87"/>
    <w:rsid w:val="0032645F"/>
    <w:rsid w:val="00326E5E"/>
    <w:rsid w:val="00330EEF"/>
    <w:rsid w:val="00331501"/>
    <w:rsid w:val="003338E9"/>
    <w:rsid w:val="00340FB0"/>
    <w:rsid w:val="003415EE"/>
    <w:rsid w:val="003416DC"/>
    <w:rsid w:val="00341886"/>
    <w:rsid w:val="003424A0"/>
    <w:rsid w:val="00344A84"/>
    <w:rsid w:val="003455B9"/>
    <w:rsid w:val="00346FE7"/>
    <w:rsid w:val="0034738F"/>
    <w:rsid w:val="00347682"/>
    <w:rsid w:val="00350531"/>
    <w:rsid w:val="00351EBB"/>
    <w:rsid w:val="00352627"/>
    <w:rsid w:val="003535DF"/>
    <w:rsid w:val="00356133"/>
    <w:rsid w:val="00357531"/>
    <w:rsid w:val="00360BDA"/>
    <w:rsid w:val="00360CF3"/>
    <w:rsid w:val="0036133B"/>
    <w:rsid w:val="003615AA"/>
    <w:rsid w:val="0036797B"/>
    <w:rsid w:val="00367D02"/>
    <w:rsid w:val="00371E68"/>
    <w:rsid w:val="003735E3"/>
    <w:rsid w:val="003739C4"/>
    <w:rsid w:val="00373F0B"/>
    <w:rsid w:val="00373FF3"/>
    <w:rsid w:val="00375F2E"/>
    <w:rsid w:val="00377EFE"/>
    <w:rsid w:val="003810FB"/>
    <w:rsid w:val="00382645"/>
    <w:rsid w:val="00382AA9"/>
    <w:rsid w:val="00382D64"/>
    <w:rsid w:val="003844FC"/>
    <w:rsid w:val="003860AE"/>
    <w:rsid w:val="00386F95"/>
    <w:rsid w:val="00386FF3"/>
    <w:rsid w:val="00390F3C"/>
    <w:rsid w:val="0039198F"/>
    <w:rsid w:val="00394336"/>
    <w:rsid w:val="003958B7"/>
    <w:rsid w:val="00396286"/>
    <w:rsid w:val="003976C2"/>
    <w:rsid w:val="003A04F5"/>
    <w:rsid w:val="003A1A95"/>
    <w:rsid w:val="003A2A12"/>
    <w:rsid w:val="003A35F0"/>
    <w:rsid w:val="003A40FC"/>
    <w:rsid w:val="003A652F"/>
    <w:rsid w:val="003A7849"/>
    <w:rsid w:val="003B0D2A"/>
    <w:rsid w:val="003B0F9D"/>
    <w:rsid w:val="003B1635"/>
    <w:rsid w:val="003B17B4"/>
    <w:rsid w:val="003B2B74"/>
    <w:rsid w:val="003B3002"/>
    <w:rsid w:val="003B47C2"/>
    <w:rsid w:val="003B546E"/>
    <w:rsid w:val="003B7D4D"/>
    <w:rsid w:val="003C049D"/>
    <w:rsid w:val="003C0EFF"/>
    <w:rsid w:val="003C108A"/>
    <w:rsid w:val="003C20CB"/>
    <w:rsid w:val="003C4413"/>
    <w:rsid w:val="003C4B87"/>
    <w:rsid w:val="003C6B40"/>
    <w:rsid w:val="003D04D1"/>
    <w:rsid w:val="003D5739"/>
    <w:rsid w:val="003D5751"/>
    <w:rsid w:val="003D683F"/>
    <w:rsid w:val="003E27EA"/>
    <w:rsid w:val="003E2F72"/>
    <w:rsid w:val="003E4088"/>
    <w:rsid w:val="003E4F2A"/>
    <w:rsid w:val="003E53C2"/>
    <w:rsid w:val="003E5AF2"/>
    <w:rsid w:val="003E7905"/>
    <w:rsid w:val="003F0913"/>
    <w:rsid w:val="003F0CC3"/>
    <w:rsid w:val="003F18E2"/>
    <w:rsid w:val="003F1B32"/>
    <w:rsid w:val="003F1D02"/>
    <w:rsid w:val="003F27E4"/>
    <w:rsid w:val="003F2B32"/>
    <w:rsid w:val="003F3529"/>
    <w:rsid w:val="003F4824"/>
    <w:rsid w:val="003F4DC5"/>
    <w:rsid w:val="003F52D6"/>
    <w:rsid w:val="003F65A9"/>
    <w:rsid w:val="003F6B7C"/>
    <w:rsid w:val="003F71AB"/>
    <w:rsid w:val="003F7531"/>
    <w:rsid w:val="003F7CF9"/>
    <w:rsid w:val="00400F37"/>
    <w:rsid w:val="00401FD3"/>
    <w:rsid w:val="00402E07"/>
    <w:rsid w:val="00404F18"/>
    <w:rsid w:val="00404FB7"/>
    <w:rsid w:val="004065D7"/>
    <w:rsid w:val="00407457"/>
    <w:rsid w:val="00407C14"/>
    <w:rsid w:val="00407DE7"/>
    <w:rsid w:val="00410C80"/>
    <w:rsid w:val="00413433"/>
    <w:rsid w:val="004144B0"/>
    <w:rsid w:val="00415A85"/>
    <w:rsid w:val="00420570"/>
    <w:rsid w:val="004205B8"/>
    <w:rsid w:val="00421121"/>
    <w:rsid w:val="004216DC"/>
    <w:rsid w:val="004226F4"/>
    <w:rsid w:val="00422948"/>
    <w:rsid w:val="0042372E"/>
    <w:rsid w:val="00424A4E"/>
    <w:rsid w:val="00425C22"/>
    <w:rsid w:val="00426CA0"/>
    <w:rsid w:val="0042716B"/>
    <w:rsid w:val="00434B29"/>
    <w:rsid w:val="004360F3"/>
    <w:rsid w:val="004375EA"/>
    <w:rsid w:val="00440F9F"/>
    <w:rsid w:val="004410A7"/>
    <w:rsid w:val="00441155"/>
    <w:rsid w:val="0044207F"/>
    <w:rsid w:val="004421AE"/>
    <w:rsid w:val="004439F7"/>
    <w:rsid w:val="0044426F"/>
    <w:rsid w:val="00446F4C"/>
    <w:rsid w:val="00447899"/>
    <w:rsid w:val="00450F22"/>
    <w:rsid w:val="00452484"/>
    <w:rsid w:val="004524C9"/>
    <w:rsid w:val="004562E3"/>
    <w:rsid w:val="0045639D"/>
    <w:rsid w:val="00456FCE"/>
    <w:rsid w:val="00457416"/>
    <w:rsid w:val="00460E5F"/>
    <w:rsid w:val="0046157F"/>
    <w:rsid w:val="00461A96"/>
    <w:rsid w:val="00462F6B"/>
    <w:rsid w:val="00463321"/>
    <w:rsid w:val="0046441B"/>
    <w:rsid w:val="00465F46"/>
    <w:rsid w:val="00465FC8"/>
    <w:rsid w:val="00466EC7"/>
    <w:rsid w:val="0046741D"/>
    <w:rsid w:val="00471158"/>
    <w:rsid w:val="00472A84"/>
    <w:rsid w:val="00474048"/>
    <w:rsid w:val="004745AE"/>
    <w:rsid w:val="004751AE"/>
    <w:rsid w:val="00475492"/>
    <w:rsid w:val="0047588E"/>
    <w:rsid w:val="0047650B"/>
    <w:rsid w:val="004778FC"/>
    <w:rsid w:val="0048253D"/>
    <w:rsid w:val="00482FAB"/>
    <w:rsid w:val="0048303E"/>
    <w:rsid w:val="00483C61"/>
    <w:rsid w:val="00484969"/>
    <w:rsid w:val="00485478"/>
    <w:rsid w:val="00486A3D"/>
    <w:rsid w:val="0048712F"/>
    <w:rsid w:val="00487767"/>
    <w:rsid w:val="00487E72"/>
    <w:rsid w:val="0049024B"/>
    <w:rsid w:val="0049045A"/>
    <w:rsid w:val="00491C23"/>
    <w:rsid w:val="004942DE"/>
    <w:rsid w:val="00497707"/>
    <w:rsid w:val="004A0694"/>
    <w:rsid w:val="004A0955"/>
    <w:rsid w:val="004A14E2"/>
    <w:rsid w:val="004A2224"/>
    <w:rsid w:val="004A2F41"/>
    <w:rsid w:val="004A364E"/>
    <w:rsid w:val="004A374C"/>
    <w:rsid w:val="004A3AD9"/>
    <w:rsid w:val="004A664D"/>
    <w:rsid w:val="004B0089"/>
    <w:rsid w:val="004B01E2"/>
    <w:rsid w:val="004B04D2"/>
    <w:rsid w:val="004B0D77"/>
    <w:rsid w:val="004B3B73"/>
    <w:rsid w:val="004B3EAD"/>
    <w:rsid w:val="004B427E"/>
    <w:rsid w:val="004C0869"/>
    <w:rsid w:val="004C17EB"/>
    <w:rsid w:val="004C20C1"/>
    <w:rsid w:val="004C4111"/>
    <w:rsid w:val="004C453A"/>
    <w:rsid w:val="004C6204"/>
    <w:rsid w:val="004C632C"/>
    <w:rsid w:val="004C765F"/>
    <w:rsid w:val="004D0EE1"/>
    <w:rsid w:val="004D1414"/>
    <w:rsid w:val="004D1587"/>
    <w:rsid w:val="004D21A1"/>
    <w:rsid w:val="004D3C33"/>
    <w:rsid w:val="004D49B3"/>
    <w:rsid w:val="004E11F1"/>
    <w:rsid w:val="004E13DF"/>
    <w:rsid w:val="004E168A"/>
    <w:rsid w:val="004E27D7"/>
    <w:rsid w:val="004E4131"/>
    <w:rsid w:val="004E41EB"/>
    <w:rsid w:val="004E46FE"/>
    <w:rsid w:val="004E47F1"/>
    <w:rsid w:val="004E4965"/>
    <w:rsid w:val="004F0104"/>
    <w:rsid w:val="004F07FC"/>
    <w:rsid w:val="004F244A"/>
    <w:rsid w:val="00500313"/>
    <w:rsid w:val="005011F0"/>
    <w:rsid w:val="00502F36"/>
    <w:rsid w:val="00504082"/>
    <w:rsid w:val="005074CB"/>
    <w:rsid w:val="005122A9"/>
    <w:rsid w:val="005138A8"/>
    <w:rsid w:val="0051671A"/>
    <w:rsid w:val="0051696C"/>
    <w:rsid w:val="00516F12"/>
    <w:rsid w:val="00517FE7"/>
    <w:rsid w:val="005221C7"/>
    <w:rsid w:val="00524047"/>
    <w:rsid w:val="0052550C"/>
    <w:rsid w:val="00526D8B"/>
    <w:rsid w:val="00527CF1"/>
    <w:rsid w:val="00530098"/>
    <w:rsid w:val="00530797"/>
    <w:rsid w:val="00530866"/>
    <w:rsid w:val="00532BA4"/>
    <w:rsid w:val="00532F95"/>
    <w:rsid w:val="0053373A"/>
    <w:rsid w:val="00534D8A"/>
    <w:rsid w:val="00534EDA"/>
    <w:rsid w:val="0053709F"/>
    <w:rsid w:val="005409D7"/>
    <w:rsid w:val="00540E04"/>
    <w:rsid w:val="0054137E"/>
    <w:rsid w:val="00542EA5"/>
    <w:rsid w:val="00544412"/>
    <w:rsid w:val="0054467A"/>
    <w:rsid w:val="00544DFB"/>
    <w:rsid w:val="005450BA"/>
    <w:rsid w:val="00546507"/>
    <w:rsid w:val="005503E6"/>
    <w:rsid w:val="0055104A"/>
    <w:rsid w:val="00552953"/>
    <w:rsid w:val="005549AC"/>
    <w:rsid w:val="00561798"/>
    <w:rsid w:val="005629B6"/>
    <w:rsid w:val="0056356D"/>
    <w:rsid w:val="00565435"/>
    <w:rsid w:val="005659E7"/>
    <w:rsid w:val="00567014"/>
    <w:rsid w:val="005672BE"/>
    <w:rsid w:val="0057149C"/>
    <w:rsid w:val="0057251F"/>
    <w:rsid w:val="00572C9F"/>
    <w:rsid w:val="005731A3"/>
    <w:rsid w:val="005746AD"/>
    <w:rsid w:val="00575842"/>
    <w:rsid w:val="00577905"/>
    <w:rsid w:val="0058156B"/>
    <w:rsid w:val="00582759"/>
    <w:rsid w:val="00583DDC"/>
    <w:rsid w:val="00585C9A"/>
    <w:rsid w:val="00586C37"/>
    <w:rsid w:val="00586EA9"/>
    <w:rsid w:val="005900A6"/>
    <w:rsid w:val="00590F53"/>
    <w:rsid w:val="00591154"/>
    <w:rsid w:val="00591FD8"/>
    <w:rsid w:val="00593559"/>
    <w:rsid w:val="005942FB"/>
    <w:rsid w:val="00594991"/>
    <w:rsid w:val="005979EA"/>
    <w:rsid w:val="005A0897"/>
    <w:rsid w:val="005A1030"/>
    <w:rsid w:val="005A325D"/>
    <w:rsid w:val="005A34CB"/>
    <w:rsid w:val="005A3945"/>
    <w:rsid w:val="005A3D09"/>
    <w:rsid w:val="005A43A2"/>
    <w:rsid w:val="005A4708"/>
    <w:rsid w:val="005A5357"/>
    <w:rsid w:val="005A78FB"/>
    <w:rsid w:val="005B008F"/>
    <w:rsid w:val="005B2187"/>
    <w:rsid w:val="005B4696"/>
    <w:rsid w:val="005B49E5"/>
    <w:rsid w:val="005B4EC7"/>
    <w:rsid w:val="005B4FE7"/>
    <w:rsid w:val="005B5C3C"/>
    <w:rsid w:val="005B683D"/>
    <w:rsid w:val="005B7FBA"/>
    <w:rsid w:val="005C284A"/>
    <w:rsid w:val="005C3239"/>
    <w:rsid w:val="005C4647"/>
    <w:rsid w:val="005C47E2"/>
    <w:rsid w:val="005C4C9E"/>
    <w:rsid w:val="005C6E27"/>
    <w:rsid w:val="005C7B97"/>
    <w:rsid w:val="005D0618"/>
    <w:rsid w:val="005D0FE7"/>
    <w:rsid w:val="005D1706"/>
    <w:rsid w:val="005D19B0"/>
    <w:rsid w:val="005D1E6E"/>
    <w:rsid w:val="005D3E04"/>
    <w:rsid w:val="005D457C"/>
    <w:rsid w:val="005D6280"/>
    <w:rsid w:val="005D6462"/>
    <w:rsid w:val="005D6656"/>
    <w:rsid w:val="005D667F"/>
    <w:rsid w:val="005D7C72"/>
    <w:rsid w:val="005D7D20"/>
    <w:rsid w:val="005E035F"/>
    <w:rsid w:val="005E10FB"/>
    <w:rsid w:val="005E1DBB"/>
    <w:rsid w:val="005E359F"/>
    <w:rsid w:val="005E3A03"/>
    <w:rsid w:val="005E41A3"/>
    <w:rsid w:val="005E4C60"/>
    <w:rsid w:val="005E6B52"/>
    <w:rsid w:val="005E6EDE"/>
    <w:rsid w:val="005E755C"/>
    <w:rsid w:val="005F04A2"/>
    <w:rsid w:val="005F2296"/>
    <w:rsid w:val="005F41A0"/>
    <w:rsid w:val="005F6592"/>
    <w:rsid w:val="005F69B7"/>
    <w:rsid w:val="005F6A84"/>
    <w:rsid w:val="005F7554"/>
    <w:rsid w:val="005F78F3"/>
    <w:rsid w:val="00600E3F"/>
    <w:rsid w:val="006027FC"/>
    <w:rsid w:val="00603C11"/>
    <w:rsid w:val="00604C20"/>
    <w:rsid w:val="0060675C"/>
    <w:rsid w:val="00611D24"/>
    <w:rsid w:val="00611E8E"/>
    <w:rsid w:val="00612032"/>
    <w:rsid w:val="00612BBA"/>
    <w:rsid w:val="00612CD6"/>
    <w:rsid w:val="00617725"/>
    <w:rsid w:val="006208E7"/>
    <w:rsid w:val="0062298A"/>
    <w:rsid w:val="00623E51"/>
    <w:rsid w:val="00624CDB"/>
    <w:rsid w:val="00624EA1"/>
    <w:rsid w:val="006251C1"/>
    <w:rsid w:val="0062712D"/>
    <w:rsid w:val="006308EA"/>
    <w:rsid w:val="00633B15"/>
    <w:rsid w:val="00635107"/>
    <w:rsid w:val="0063586E"/>
    <w:rsid w:val="00636FD0"/>
    <w:rsid w:val="0063710F"/>
    <w:rsid w:val="0064252A"/>
    <w:rsid w:val="00643CC0"/>
    <w:rsid w:val="0064441F"/>
    <w:rsid w:val="00645753"/>
    <w:rsid w:val="00645B26"/>
    <w:rsid w:val="00650320"/>
    <w:rsid w:val="00660973"/>
    <w:rsid w:val="0066097D"/>
    <w:rsid w:val="00661984"/>
    <w:rsid w:val="0066664B"/>
    <w:rsid w:val="00666B8A"/>
    <w:rsid w:val="0067003D"/>
    <w:rsid w:val="006720CE"/>
    <w:rsid w:val="0067225B"/>
    <w:rsid w:val="00673CF0"/>
    <w:rsid w:val="00673D01"/>
    <w:rsid w:val="006757B3"/>
    <w:rsid w:val="00676C8F"/>
    <w:rsid w:val="00677B3B"/>
    <w:rsid w:val="00680E45"/>
    <w:rsid w:val="0068134E"/>
    <w:rsid w:val="00681EF1"/>
    <w:rsid w:val="00681F91"/>
    <w:rsid w:val="00683CFF"/>
    <w:rsid w:val="0068435F"/>
    <w:rsid w:val="0068728C"/>
    <w:rsid w:val="006905D9"/>
    <w:rsid w:val="0069241C"/>
    <w:rsid w:val="00692431"/>
    <w:rsid w:val="0069298D"/>
    <w:rsid w:val="00692AFE"/>
    <w:rsid w:val="0069453C"/>
    <w:rsid w:val="00695EA3"/>
    <w:rsid w:val="006969B4"/>
    <w:rsid w:val="006A0CAF"/>
    <w:rsid w:val="006A36DF"/>
    <w:rsid w:val="006A497F"/>
    <w:rsid w:val="006A6100"/>
    <w:rsid w:val="006A737B"/>
    <w:rsid w:val="006B05E2"/>
    <w:rsid w:val="006B1C57"/>
    <w:rsid w:val="006B21B6"/>
    <w:rsid w:val="006B4107"/>
    <w:rsid w:val="006B56D2"/>
    <w:rsid w:val="006C13DC"/>
    <w:rsid w:val="006C3FAA"/>
    <w:rsid w:val="006C58EB"/>
    <w:rsid w:val="006C5937"/>
    <w:rsid w:val="006C5C8D"/>
    <w:rsid w:val="006C789E"/>
    <w:rsid w:val="006D08BB"/>
    <w:rsid w:val="006D0C07"/>
    <w:rsid w:val="006D1123"/>
    <w:rsid w:val="006D11CC"/>
    <w:rsid w:val="006D1F66"/>
    <w:rsid w:val="006D29CC"/>
    <w:rsid w:val="006D4FE4"/>
    <w:rsid w:val="006E06C6"/>
    <w:rsid w:val="006E14BC"/>
    <w:rsid w:val="006E1DFC"/>
    <w:rsid w:val="006E5711"/>
    <w:rsid w:val="006E5C93"/>
    <w:rsid w:val="006F02EE"/>
    <w:rsid w:val="006F042A"/>
    <w:rsid w:val="006F2E66"/>
    <w:rsid w:val="006F4711"/>
    <w:rsid w:val="006F6499"/>
    <w:rsid w:val="006F6D84"/>
    <w:rsid w:val="006F7E1D"/>
    <w:rsid w:val="00700F7B"/>
    <w:rsid w:val="00703ACF"/>
    <w:rsid w:val="007048A2"/>
    <w:rsid w:val="007068E3"/>
    <w:rsid w:val="00706F17"/>
    <w:rsid w:val="0070724B"/>
    <w:rsid w:val="00711963"/>
    <w:rsid w:val="007141A7"/>
    <w:rsid w:val="00716637"/>
    <w:rsid w:val="00721D65"/>
    <w:rsid w:val="007228D5"/>
    <w:rsid w:val="0072362A"/>
    <w:rsid w:val="0072509D"/>
    <w:rsid w:val="00725827"/>
    <w:rsid w:val="00726A9B"/>
    <w:rsid w:val="007311D6"/>
    <w:rsid w:val="007317F2"/>
    <w:rsid w:val="00731E32"/>
    <w:rsid w:val="00736440"/>
    <w:rsid w:val="0073732E"/>
    <w:rsid w:val="007375B9"/>
    <w:rsid w:val="00737647"/>
    <w:rsid w:val="007400E3"/>
    <w:rsid w:val="00741E24"/>
    <w:rsid w:val="007427F7"/>
    <w:rsid w:val="00743138"/>
    <w:rsid w:val="00743CAB"/>
    <w:rsid w:val="00744104"/>
    <w:rsid w:val="007453B5"/>
    <w:rsid w:val="0074693D"/>
    <w:rsid w:val="00752A6B"/>
    <w:rsid w:val="00754D2F"/>
    <w:rsid w:val="00754D7A"/>
    <w:rsid w:val="007563A9"/>
    <w:rsid w:val="007626AE"/>
    <w:rsid w:val="007658A7"/>
    <w:rsid w:val="00765F32"/>
    <w:rsid w:val="00766430"/>
    <w:rsid w:val="0076650A"/>
    <w:rsid w:val="00766700"/>
    <w:rsid w:val="00767984"/>
    <w:rsid w:val="007705D8"/>
    <w:rsid w:val="00771FE6"/>
    <w:rsid w:val="00772FB6"/>
    <w:rsid w:val="007740CA"/>
    <w:rsid w:val="00774C02"/>
    <w:rsid w:val="00775508"/>
    <w:rsid w:val="0077551F"/>
    <w:rsid w:val="00775B16"/>
    <w:rsid w:val="00776826"/>
    <w:rsid w:val="00777055"/>
    <w:rsid w:val="00777851"/>
    <w:rsid w:val="00777DCF"/>
    <w:rsid w:val="00780BF6"/>
    <w:rsid w:val="007822AC"/>
    <w:rsid w:val="00786078"/>
    <w:rsid w:val="00794BE0"/>
    <w:rsid w:val="00795C6C"/>
    <w:rsid w:val="00796336"/>
    <w:rsid w:val="00796EF8"/>
    <w:rsid w:val="00797C59"/>
    <w:rsid w:val="007A0E35"/>
    <w:rsid w:val="007A1B8B"/>
    <w:rsid w:val="007A1C56"/>
    <w:rsid w:val="007A20B6"/>
    <w:rsid w:val="007A415B"/>
    <w:rsid w:val="007A551E"/>
    <w:rsid w:val="007A5769"/>
    <w:rsid w:val="007B5A68"/>
    <w:rsid w:val="007B6585"/>
    <w:rsid w:val="007B73EC"/>
    <w:rsid w:val="007C00CA"/>
    <w:rsid w:val="007C0777"/>
    <w:rsid w:val="007C34FB"/>
    <w:rsid w:val="007C61FB"/>
    <w:rsid w:val="007C7744"/>
    <w:rsid w:val="007D0267"/>
    <w:rsid w:val="007D06A0"/>
    <w:rsid w:val="007D0ABC"/>
    <w:rsid w:val="007D203A"/>
    <w:rsid w:val="007D31D9"/>
    <w:rsid w:val="007D4522"/>
    <w:rsid w:val="007D4E73"/>
    <w:rsid w:val="007D714A"/>
    <w:rsid w:val="007D7FAE"/>
    <w:rsid w:val="007E4920"/>
    <w:rsid w:val="007E631F"/>
    <w:rsid w:val="007F25D1"/>
    <w:rsid w:val="007F2879"/>
    <w:rsid w:val="007F2AE4"/>
    <w:rsid w:val="007F3A6B"/>
    <w:rsid w:val="007F702B"/>
    <w:rsid w:val="0080218B"/>
    <w:rsid w:val="008022D0"/>
    <w:rsid w:val="00803474"/>
    <w:rsid w:val="00804C45"/>
    <w:rsid w:val="00806E65"/>
    <w:rsid w:val="00807104"/>
    <w:rsid w:val="00810524"/>
    <w:rsid w:val="008106D8"/>
    <w:rsid w:val="0081169A"/>
    <w:rsid w:val="00812E69"/>
    <w:rsid w:val="00815BAA"/>
    <w:rsid w:val="00816B55"/>
    <w:rsid w:val="008209F9"/>
    <w:rsid w:val="00821985"/>
    <w:rsid w:val="00821D34"/>
    <w:rsid w:val="00822E80"/>
    <w:rsid w:val="0082564D"/>
    <w:rsid w:val="008264AE"/>
    <w:rsid w:val="00826FBB"/>
    <w:rsid w:val="0082717E"/>
    <w:rsid w:val="008312F0"/>
    <w:rsid w:val="008331B5"/>
    <w:rsid w:val="00833603"/>
    <w:rsid w:val="00833DCB"/>
    <w:rsid w:val="00834BBF"/>
    <w:rsid w:val="00836D1D"/>
    <w:rsid w:val="008377B9"/>
    <w:rsid w:val="00837EA4"/>
    <w:rsid w:val="00840676"/>
    <w:rsid w:val="00846529"/>
    <w:rsid w:val="00847DAA"/>
    <w:rsid w:val="00851B42"/>
    <w:rsid w:val="00851DB1"/>
    <w:rsid w:val="008520DB"/>
    <w:rsid w:val="00854310"/>
    <w:rsid w:val="00856AC2"/>
    <w:rsid w:val="008573D4"/>
    <w:rsid w:val="00860173"/>
    <w:rsid w:val="00861CBD"/>
    <w:rsid w:val="00862272"/>
    <w:rsid w:val="00865326"/>
    <w:rsid w:val="00866436"/>
    <w:rsid w:val="00871D33"/>
    <w:rsid w:val="008728ED"/>
    <w:rsid w:val="00873026"/>
    <w:rsid w:val="00874C22"/>
    <w:rsid w:val="008800D1"/>
    <w:rsid w:val="0088113D"/>
    <w:rsid w:val="00882611"/>
    <w:rsid w:val="00883AB5"/>
    <w:rsid w:val="00885885"/>
    <w:rsid w:val="0089008C"/>
    <w:rsid w:val="00890C6F"/>
    <w:rsid w:val="00893022"/>
    <w:rsid w:val="00895104"/>
    <w:rsid w:val="00896DD0"/>
    <w:rsid w:val="00897BAA"/>
    <w:rsid w:val="008A22E3"/>
    <w:rsid w:val="008A3383"/>
    <w:rsid w:val="008A3FA0"/>
    <w:rsid w:val="008A6E5C"/>
    <w:rsid w:val="008A6F3F"/>
    <w:rsid w:val="008A78BA"/>
    <w:rsid w:val="008B14AF"/>
    <w:rsid w:val="008B24FD"/>
    <w:rsid w:val="008B7814"/>
    <w:rsid w:val="008C0147"/>
    <w:rsid w:val="008C3782"/>
    <w:rsid w:val="008C43D5"/>
    <w:rsid w:val="008C5811"/>
    <w:rsid w:val="008D0E6C"/>
    <w:rsid w:val="008D2911"/>
    <w:rsid w:val="008D2A2D"/>
    <w:rsid w:val="008D3015"/>
    <w:rsid w:val="008D361A"/>
    <w:rsid w:val="008D39E5"/>
    <w:rsid w:val="008D510A"/>
    <w:rsid w:val="008D5927"/>
    <w:rsid w:val="008D6167"/>
    <w:rsid w:val="008D7BD2"/>
    <w:rsid w:val="008D7F12"/>
    <w:rsid w:val="008E0987"/>
    <w:rsid w:val="008E3114"/>
    <w:rsid w:val="008E3A14"/>
    <w:rsid w:val="008E47BE"/>
    <w:rsid w:val="008E78E2"/>
    <w:rsid w:val="008E7CAF"/>
    <w:rsid w:val="008E7FB2"/>
    <w:rsid w:val="008F00FD"/>
    <w:rsid w:val="008F11CC"/>
    <w:rsid w:val="008F14B6"/>
    <w:rsid w:val="008F3638"/>
    <w:rsid w:val="008F609C"/>
    <w:rsid w:val="008F6EC2"/>
    <w:rsid w:val="008F70F4"/>
    <w:rsid w:val="008F7389"/>
    <w:rsid w:val="008F7636"/>
    <w:rsid w:val="0090259A"/>
    <w:rsid w:val="0090351E"/>
    <w:rsid w:val="00903B69"/>
    <w:rsid w:val="00903F23"/>
    <w:rsid w:val="00904681"/>
    <w:rsid w:val="00905037"/>
    <w:rsid w:val="0090622A"/>
    <w:rsid w:val="00911443"/>
    <w:rsid w:val="00912536"/>
    <w:rsid w:val="00914D69"/>
    <w:rsid w:val="00915E96"/>
    <w:rsid w:val="009168E4"/>
    <w:rsid w:val="00916913"/>
    <w:rsid w:val="0092013E"/>
    <w:rsid w:val="0092073D"/>
    <w:rsid w:val="0092317D"/>
    <w:rsid w:val="009242C9"/>
    <w:rsid w:val="00925148"/>
    <w:rsid w:val="00925DD6"/>
    <w:rsid w:val="00925F8D"/>
    <w:rsid w:val="0092656A"/>
    <w:rsid w:val="00926609"/>
    <w:rsid w:val="00927BBD"/>
    <w:rsid w:val="0093058C"/>
    <w:rsid w:val="009318DD"/>
    <w:rsid w:val="00931A6C"/>
    <w:rsid w:val="00932846"/>
    <w:rsid w:val="00933222"/>
    <w:rsid w:val="00933306"/>
    <w:rsid w:val="00934DFF"/>
    <w:rsid w:val="00937AE4"/>
    <w:rsid w:val="00937BA7"/>
    <w:rsid w:val="00937EF1"/>
    <w:rsid w:val="00937FBD"/>
    <w:rsid w:val="009401CB"/>
    <w:rsid w:val="00940CEA"/>
    <w:rsid w:val="00941390"/>
    <w:rsid w:val="00941A6D"/>
    <w:rsid w:val="0094228B"/>
    <w:rsid w:val="00946E2E"/>
    <w:rsid w:val="00947F19"/>
    <w:rsid w:val="0095071E"/>
    <w:rsid w:val="0095228D"/>
    <w:rsid w:val="009523EB"/>
    <w:rsid w:val="00953888"/>
    <w:rsid w:val="009543C9"/>
    <w:rsid w:val="00954D83"/>
    <w:rsid w:val="00954F67"/>
    <w:rsid w:val="00960989"/>
    <w:rsid w:val="00961F59"/>
    <w:rsid w:val="00965663"/>
    <w:rsid w:val="00965B0D"/>
    <w:rsid w:val="009674B1"/>
    <w:rsid w:val="00970D47"/>
    <w:rsid w:val="0097329A"/>
    <w:rsid w:val="00973525"/>
    <w:rsid w:val="00974D36"/>
    <w:rsid w:val="00975547"/>
    <w:rsid w:val="00975BDC"/>
    <w:rsid w:val="00975DDB"/>
    <w:rsid w:val="009808CE"/>
    <w:rsid w:val="00980949"/>
    <w:rsid w:val="00983E0D"/>
    <w:rsid w:val="00984F65"/>
    <w:rsid w:val="00985A76"/>
    <w:rsid w:val="009863DB"/>
    <w:rsid w:val="0098641E"/>
    <w:rsid w:val="009876ED"/>
    <w:rsid w:val="0099175C"/>
    <w:rsid w:val="00992664"/>
    <w:rsid w:val="00993EF3"/>
    <w:rsid w:val="00995C33"/>
    <w:rsid w:val="009A1FE4"/>
    <w:rsid w:val="009A35FA"/>
    <w:rsid w:val="009A4324"/>
    <w:rsid w:val="009A5D88"/>
    <w:rsid w:val="009A5DCC"/>
    <w:rsid w:val="009A6419"/>
    <w:rsid w:val="009B20EF"/>
    <w:rsid w:val="009B429F"/>
    <w:rsid w:val="009B4303"/>
    <w:rsid w:val="009B5412"/>
    <w:rsid w:val="009B5B6B"/>
    <w:rsid w:val="009B6994"/>
    <w:rsid w:val="009B749C"/>
    <w:rsid w:val="009B7D5A"/>
    <w:rsid w:val="009C0ED6"/>
    <w:rsid w:val="009C1B15"/>
    <w:rsid w:val="009C1FC0"/>
    <w:rsid w:val="009C2B7E"/>
    <w:rsid w:val="009C2C9D"/>
    <w:rsid w:val="009C4D61"/>
    <w:rsid w:val="009C59F9"/>
    <w:rsid w:val="009C7136"/>
    <w:rsid w:val="009D1551"/>
    <w:rsid w:val="009D22E8"/>
    <w:rsid w:val="009D27AA"/>
    <w:rsid w:val="009D2FF1"/>
    <w:rsid w:val="009D3B86"/>
    <w:rsid w:val="009D3D1B"/>
    <w:rsid w:val="009D3D7B"/>
    <w:rsid w:val="009D4A99"/>
    <w:rsid w:val="009E2449"/>
    <w:rsid w:val="009E359C"/>
    <w:rsid w:val="009F0088"/>
    <w:rsid w:val="009F17C9"/>
    <w:rsid w:val="009F1ED4"/>
    <w:rsid w:val="009F3185"/>
    <w:rsid w:val="009F4BBB"/>
    <w:rsid w:val="009F54E9"/>
    <w:rsid w:val="009F62D7"/>
    <w:rsid w:val="009F6861"/>
    <w:rsid w:val="00A0019C"/>
    <w:rsid w:val="00A0130A"/>
    <w:rsid w:val="00A01CF9"/>
    <w:rsid w:val="00A028AE"/>
    <w:rsid w:val="00A04461"/>
    <w:rsid w:val="00A05754"/>
    <w:rsid w:val="00A0671A"/>
    <w:rsid w:val="00A07433"/>
    <w:rsid w:val="00A07EB1"/>
    <w:rsid w:val="00A146A2"/>
    <w:rsid w:val="00A14B6D"/>
    <w:rsid w:val="00A24374"/>
    <w:rsid w:val="00A25F64"/>
    <w:rsid w:val="00A27B01"/>
    <w:rsid w:val="00A27D85"/>
    <w:rsid w:val="00A306D9"/>
    <w:rsid w:val="00A34A8A"/>
    <w:rsid w:val="00A34DB8"/>
    <w:rsid w:val="00A415DF"/>
    <w:rsid w:val="00A42A83"/>
    <w:rsid w:val="00A43B82"/>
    <w:rsid w:val="00A43D60"/>
    <w:rsid w:val="00A45073"/>
    <w:rsid w:val="00A46019"/>
    <w:rsid w:val="00A4700D"/>
    <w:rsid w:val="00A47EDB"/>
    <w:rsid w:val="00A50D67"/>
    <w:rsid w:val="00A51F81"/>
    <w:rsid w:val="00A539D6"/>
    <w:rsid w:val="00A53A95"/>
    <w:rsid w:val="00A546BA"/>
    <w:rsid w:val="00A54CBD"/>
    <w:rsid w:val="00A5643C"/>
    <w:rsid w:val="00A6050C"/>
    <w:rsid w:val="00A60847"/>
    <w:rsid w:val="00A63954"/>
    <w:rsid w:val="00A63FBC"/>
    <w:rsid w:val="00A65AE9"/>
    <w:rsid w:val="00A65B29"/>
    <w:rsid w:val="00A6603C"/>
    <w:rsid w:val="00A665BF"/>
    <w:rsid w:val="00A67449"/>
    <w:rsid w:val="00A67DE9"/>
    <w:rsid w:val="00A70B73"/>
    <w:rsid w:val="00A7176D"/>
    <w:rsid w:val="00A7257C"/>
    <w:rsid w:val="00A728C8"/>
    <w:rsid w:val="00A7364F"/>
    <w:rsid w:val="00A747EC"/>
    <w:rsid w:val="00A750B3"/>
    <w:rsid w:val="00A77412"/>
    <w:rsid w:val="00A77BDA"/>
    <w:rsid w:val="00A81B84"/>
    <w:rsid w:val="00A82261"/>
    <w:rsid w:val="00A82DFF"/>
    <w:rsid w:val="00A87CD9"/>
    <w:rsid w:val="00A87D6B"/>
    <w:rsid w:val="00A90AB2"/>
    <w:rsid w:val="00A90E73"/>
    <w:rsid w:val="00A94106"/>
    <w:rsid w:val="00A94C28"/>
    <w:rsid w:val="00A95A82"/>
    <w:rsid w:val="00A979A3"/>
    <w:rsid w:val="00A97D9E"/>
    <w:rsid w:val="00AA1206"/>
    <w:rsid w:val="00AA2407"/>
    <w:rsid w:val="00AA2A01"/>
    <w:rsid w:val="00AA440E"/>
    <w:rsid w:val="00AA4484"/>
    <w:rsid w:val="00AA50DA"/>
    <w:rsid w:val="00AB010C"/>
    <w:rsid w:val="00AB13AB"/>
    <w:rsid w:val="00AB1B2D"/>
    <w:rsid w:val="00AB1DB5"/>
    <w:rsid w:val="00AB2E13"/>
    <w:rsid w:val="00AB301D"/>
    <w:rsid w:val="00AB3B81"/>
    <w:rsid w:val="00AB748F"/>
    <w:rsid w:val="00AB7585"/>
    <w:rsid w:val="00AB7D00"/>
    <w:rsid w:val="00AC0DD3"/>
    <w:rsid w:val="00AC0F6D"/>
    <w:rsid w:val="00AC10CF"/>
    <w:rsid w:val="00AC28C3"/>
    <w:rsid w:val="00AC2E43"/>
    <w:rsid w:val="00AC76CD"/>
    <w:rsid w:val="00AC7B52"/>
    <w:rsid w:val="00AD3443"/>
    <w:rsid w:val="00AD66BD"/>
    <w:rsid w:val="00AD6EA0"/>
    <w:rsid w:val="00AE10AA"/>
    <w:rsid w:val="00AE14B4"/>
    <w:rsid w:val="00AE16B1"/>
    <w:rsid w:val="00AE23DC"/>
    <w:rsid w:val="00AE3166"/>
    <w:rsid w:val="00AE3390"/>
    <w:rsid w:val="00AE3F13"/>
    <w:rsid w:val="00AF2B14"/>
    <w:rsid w:val="00AF53A1"/>
    <w:rsid w:val="00AF69BA"/>
    <w:rsid w:val="00B018A5"/>
    <w:rsid w:val="00B019DB"/>
    <w:rsid w:val="00B023E1"/>
    <w:rsid w:val="00B0521B"/>
    <w:rsid w:val="00B0671A"/>
    <w:rsid w:val="00B07C8B"/>
    <w:rsid w:val="00B15A2F"/>
    <w:rsid w:val="00B15FE6"/>
    <w:rsid w:val="00B17828"/>
    <w:rsid w:val="00B17C1B"/>
    <w:rsid w:val="00B21A71"/>
    <w:rsid w:val="00B2230B"/>
    <w:rsid w:val="00B2335C"/>
    <w:rsid w:val="00B23396"/>
    <w:rsid w:val="00B24B34"/>
    <w:rsid w:val="00B25032"/>
    <w:rsid w:val="00B2509E"/>
    <w:rsid w:val="00B25CDC"/>
    <w:rsid w:val="00B25E05"/>
    <w:rsid w:val="00B316FE"/>
    <w:rsid w:val="00B31A40"/>
    <w:rsid w:val="00B34DA8"/>
    <w:rsid w:val="00B352C9"/>
    <w:rsid w:val="00B35620"/>
    <w:rsid w:val="00B3770D"/>
    <w:rsid w:val="00B4158A"/>
    <w:rsid w:val="00B416A3"/>
    <w:rsid w:val="00B42A62"/>
    <w:rsid w:val="00B4686D"/>
    <w:rsid w:val="00B476F8"/>
    <w:rsid w:val="00B477A0"/>
    <w:rsid w:val="00B5024A"/>
    <w:rsid w:val="00B50693"/>
    <w:rsid w:val="00B52066"/>
    <w:rsid w:val="00B530C4"/>
    <w:rsid w:val="00B54F0B"/>
    <w:rsid w:val="00B553E0"/>
    <w:rsid w:val="00B56F92"/>
    <w:rsid w:val="00B570B8"/>
    <w:rsid w:val="00B60BA1"/>
    <w:rsid w:val="00B620E0"/>
    <w:rsid w:val="00B62BFD"/>
    <w:rsid w:val="00B6309E"/>
    <w:rsid w:val="00B631CB"/>
    <w:rsid w:val="00B64116"/>
    <w:rsid w:val="00B64335"/>
    <w:rsid w:val="00B677D6"/>
    <w:rsid w:val="00B7118E"/>
    <w:rsid w:val="00B71EB7"/>
    <w:rsid w:val="00B7202E"/>
    <w:rsid w:val="00B73C2F"/>
    <w:rsid w:val="00B73DC8"/>
    <w:rsid w:val="00B74314"/>
    <w:rsid w:val="00B75E45"/>
    <w:rsid w:val="00B80BF3"/>
    <w:rsid w:val="00B818FE"/>
    <w:rsid w:val="00B81B44"/>
    <w:rsid w:val="00B8278B"/>
    <w:rsid w:val="00B8297F"/>
    <w:rsid w:val="00B84DE5"/>
    <w:rsid w:val="00B84EA4"/>
    <w:rsid w:val="00B84EC2"/>
    <w:rsid w:val="00B84F42"/>
    <w:rsid w:val="00B851A9"/>
    <w:rsid w:val="00B85CE0"/>
    <w:rsid w:val="00B865CF"/>
    <w:rsid w:val="00B87B0B"/>
    <w:rsid w:val="00B904B5"/>
    <w:rsid w:val="00B91E9A"/>
    <w:rsid w:val="00B9206C"/>
    <w:rsid w:val="00B93AF0"/>
    <w:rsid w:val="00BA0F69"/>
    <w:rsid w:val="00BA1284"/>
    <w:rsid w:val="00BA320F"/>
    <w:rsid w:val="00BA341C"/>
    <w:rsid w:val="00BA449A"/>
    <w:rsid w:val="00BA7DA7"/>
    <w:rsid w:val="00BB1756"/>
    <w:rsid w:val="00BB3CA7"/>
    <w:rsid w:val="00BB5B62"/>
    <w:rsid w:val="00BC0AFF"/>
    <w:rsid w:val="00BC0FF9"/>
    <w:rsid w:val="00BC13CE"/>
    <w:rsid w:val="00BC194E"/>
    <w:rsid w:val="00BC4681"/>
    <w:rsid w:val="00BC4B13"/>
    <w:rsid w:val="00BC4E3F"/>
    <w:rsid w:val="00BC5D65"/>
    <w:rsid w:val="00BC729F"/>
    <w:rsid w:val="00BC7E2F"/>
    <w:rsid w:val="00BD0855"/>
    <w:rsid w:val="00BD187E"/>
    <w:rsid w:val="00BD4012"/>
    <w:rsid w:val="00BD444E"/>
    <w:rsid w:val="00BD52D1"/>
    <w:rsid w:val="00BD69DB"/>
    <w:rsid w:val="00BD798A"/>
    <w:rsid w:val="00BE1020"/>
    <w:rsid w:val="00BE25B7"/>
    <w:rsid w:val="00BE2660"/>
    <w:rsid w:val="00BE3C97"/>
    <w:rsid w:val="00BE4F3B"/>
    <w:rsid w:val="00BE7A00"/>
    <w:rsid w:val="00BF1366"/>
    <w:rsid w:val="00BF1545"/>
    <w:rsid w:val="00BF3A1B"/>
    <w:rsid w:val="00BF4939"/>
    <w:rsid w:val="00BF4979"/>
    <w:rsid w:val="00BF4FCD"/>
    <w:rsid w:val="00BF6970"/>
    <w:rsid w:val="00BF6E29"/>
    <w:rsid w:val="00BF7201"/>
    <w:rsid w:val="00BF7399"/>
    <w:rsid w:val="00C017C6"/>
    <w:rsid w:val="00C03668"/>
    <w:rsid w:val="00C04901"/>
    <w:rsid w:val="00C04C69"/>
    <w:rsid w:val="00C04E7E"/>
    <w:rsid w:val="00C0589A"/>
    <w:rsid w:val="00C069BB"/>
    <w:rsid w:val="00C06E49"/>
    <w:rsid w:val="00C17673"/>
    <w:rsid w:val="00C200BE"/>
    <w:rsid w:val="00C251D8"/>
    <w:rsid w:val="00C255B7"/>
    <w:rsid w:val="00C270B4"/>
    <w:rsid w:val="00C270B5"/>
    <w:rsid w:val="00C275AE"/>
    <w:rsid w:val="00C275B3"/>
    <w:rsid w:val="00C30A77"/>
    <w:rsid w:val="00C313C4"/>
    <w:rsid w:val="00C31D5A"/>
    <w:rsid w:val="00C326AF"/>
    <w:rsid w:val="00C34EEE"/>
    <w:rsid w:val="00C3748E"/>
    <w:rsid w:val="00C40DE0"/>
    <w:rsid w:val="00C42619"/>
    <w:rsid w:val="00C4307E"/>
    <w:rsid w:val="00C430B8"/>
    <w:rsid w:val="00C433CD"/>
    <w:rsid w:val="00C442EA"/>
    <w:rsid w:val="00C461F6"/>
    <w:rsid w:val="00C4696E"/>
    <w:rsid w:val="00C50DAB"/>
    <w:rsid w:val="00C51859"/>
    <w:rsid w:val="00C523C8"/>
    <w:rsid w:val="00C54F2A"/>
    <w:rsid w:val="00C56317"/>
    <w:rsid w:val="00C57721"/>
    <w:rsid w:val="00C57E2B"/>
    <w:rsid w:val="00C57F0D"/>
    <w:rsid w:val="00C61FC0"/>
    <w:rsid w:val="00C62E35"/>
    <w:rsid w:val="00C640E8"/>
    <w:rsid w:val="00C646A5"/>
    <w:rsid w:val="00C667FD"/>
    <w:rsid w:val="00C66C7E"/>
    <w:rsid w:val="00C727F1"/>
    <w:rsid w:val="00C736AC"/>
    <w:rsid w:val="00C73841"/>
    <w:rsid w:val="00C745C0"/>
    <w:rsid w:val="00C74ED8"/>
    <w:rsid w:val="00C75981"/>
    <w:rsid w:val="00C75C24"/>
    <w:rsid w:val="00C75C8E"/>
    <w:rsid w:val="00C764F1"/>
    <w:rsid w:val="00C765F0"/>
    <w:rsid w:val="00C767FC"/>
    <w:rsid w:val="00C76FE2"/>
    <w:rsid w:val="00C77199"/>
    <w:rsid w:val="00C800FE"/>
    <w:rsid w:val="00C80617"/>
    <w:rsid w:val="00C80AB8"/>
    <w:rsid w:val="00C82759"/>
    <w:rsid w:val="00C8398D"/>
    <w:rsid w:val="00C8518F"/>
    <w:rsid w:val="00C8539F"/>
    <w:rsid w:val="00C8611D"/>
    <w:rsid w:val="00C86312"/>
    <w:rsid w:val="00C8683A"/>
    <w:rsid w:val="00C91988"/>
    <w:rsid w:val="00C921E1"/>
    <w:rsid w:val="00C92295"/>
    <w:rsid w:val="00C92CD3"/>
    <w:rsid w:val="00C95E21"/>
    <w:rsid w:val="00C96529"/>
    <w:rsid w:val="00C96C24"/>
    <w:rsid w:val="00CA06A8"/>
    <w:rsid w:val="00CA0F75"/>
    <w:rsid w:val="00CA1F01"/>
    <w:rsid w:val="00CA3314"/>
    <w:rsid w:val="00CA3AFF"/>
    <w:rsid w:val="00CA57D5"/>
    <w:rsid w:val="00CA588C"/>
    <w:rsid w:val="00CA7803"/>
    <w:rsid w:val="00CB04B0"/>
    <w:rsid w:val="00CB0AC5"/>
    <w:rsid w:val="00CB18CC"/>
    <w:rsid w:val="00CB2077"/>
    <w:rsid w:val="00CB213A"/>
    <w:rsid w:val="00CB2839"/>
    <w:rsid w:val="00CB3A04"/>
    <w:rsid w:val="00CB4375"/>
    <w:rsid w:val="00CC234D"/>
    <w:rsid w:val="00CC2CEF"/>
    <w:rsid w:val="00CC47D1"/>
    <w:rsid w:val="00CC49A7"/>
    <w:rsid w:val="00CC4C6D"/>
    <w:rsid w:val="00CC4E39"/>
    <w:rsid w:val="00CC6A1C"/>
    <w:rsid w:val="00CC7C3E"/>
    <w:rsid w:val="00CD1099"/>
    <w:rsid w:val="00CD1999"/>
    <w:rsid w:val="00CD3809"/>
    <w:rsid w:val="00CD597E"/>
    <w:rsid w:val="00CD6195"/>
    <w:rsid w:val="00CD714A"/>
    <w:rsid w:val="00CE1897"/>
    <w:rsid w:val="00CE294D"/>
    <w:rsid w:val="00CE4216"/>
    <w:rsid w:val="00CE5AA8"/>
    <w:rsid w:val="00CE5F4A"/>
    <w:rsid w:val="00CE6BCF"/>
    <w:rsid w:val="00CF0459"/>
    <w:rsid w:val="00CF0B52"/>
    <w:rsid w:val="00CF3B68"/>
    <w:rsid w:val="00CF5060"/>
    <w:rsid w:val="00CF672D"/>
    <w:rsid w:val="00CF7438"/>
    <w:rsid w:val="00CF7BFB"/>
    <w:rsid w:val="00D01FD1"/>
    <w:rsid w:val="00D03384"/>
    <w:rsid w:val="00D04399"/>
    <w:rsid w:val="00D04A38"/>
    <w:rsid w:val="00D06B86"/>
    <w:rsid w:val="00D076D6"/>
    <w:rsid w:val="00D10541"/>
    <w:rsid w:val="00D11F4D"/>
    <w:rsid w:val="00D1342C"/>
    <w:rsid w:val="00D149EF"/>
    <w:rsid w:val="00D174DB"/>
    <w:rsid w:val="00D21BFB"/>
    <w:rsid w:val="00D23543"/>
    <w:rsid w:val="00D24282"/>
    <w:rsid w:val="00D25BFF"/>
    <w:rsid w:val="00D25D54"/>
    <w:rsid w:val="00D2634D"/>
    <w:rsid w:val="00D26BC8"/>
    <w:rsid w:val="00D27416"/>
    <w:rsid w:val="00D27B8D"/>
    <w:rsid w:val="00D30FE3"/>
    <w:rsid w:val="00D318E6"/>
    <w:rsid w:val="00D329A8"/>
    <w:rsid w:val="00D32EDB"/>
    <w:rsid w:val="00D3450A"/>
    <w:rsid w:val="00D35230"/>
    <w:rsid w:val="00D3770B"/>
    <w:rsid w:val="00D4327C"/>
    <w:rsid w:val="00D455CF"/>
    <w:rsid w:val="00D45958"/>
    <w:rsid w:val="00D46E55"/>
    <w:rsid w:val="00D47633"/>
    <w:rsid w:val="00D47A37"/>
    <w:rsid w:val="00D50047"/>
    <w:rsid w:val="00D508B9"/>
    <w:rsid w:val="00D545D5"/>
    <w:rsid w:val="00D54D60"/>
    <w:rsid w:val="00D54E9D"/>
    <w:rsid w:val="00D62F76"/>
    <w:rsid w:val="00D632FC"/>
    <w:rsid w:val="00D65309"/>
    <w:rsid w:val="00D65D56"/>
    <w:rsid w:val="00D66DF4"/>
    <w:rsid w:val="00D70BFF"/>
    <w:rsid w:val="00D70C19"/>
    <w:rsid w:val="00D71326"/>
    <w:rsid w:val="00D720E4"/>
    <w:rsid w:val="00D72141"/>
    <w:rsid w:val="00D72AAE"/>
    <w:rsid w:val="00D74238"/>
    <w:rsid w:val="00D77D07"/>
    <w:rsid w:val="00D80716"/>
    <w:rsid w:val="00D81899"/>
    <w:rsid w:val="00D8310C"/>
    <w:rsid w:val="00D8459C"/>
    <w:rsid w:val="00D87025"/>
    <w:rsid w:val="00D871AE"/>
    <w:rsid w:val="00D87D45"/>
    <w:rsid w:val="00D87D5F"/>
    <w:rsid w:val="00D90098"/>
    <w:rsid w:val="00D91292"/>
    <w:rsid w:val="00D92E5E"/>
    <w:rsid w:val="00D934C1"/>
    <w:rsid w:val="00D9590F"/>
    <w:rsid w:val="00DA0526"/>
    <w:rsid w:val="00DA0956"/>
    <w:rsid w:val="00DA25F6"/>
    <w:rsid w:val="00DA3243"/>
    <w:rsid w:val="00DA3568"/>
    <w:rsid w:val="00DA41F5"/>
    <w:rsid w:val="00DA48BA"/>
    <w:rsid w:val="00DA540A"/>
    <w:rsid w:val="00DA7B96"/>
    <w:rsid w:val="00DB1859"/>
    <w:rsid w:val="00DB1874"/>
    <w:rsid w:val="00DB1F29"/>
    <w:rsid w:val="00DB266A"/>
    <w:rsid w:val="00DB36D5"/>
    <w:rsid w:val="00DB6039"/>
    <w:rsid w:val="00DB6F07"/>
    <w:rsid w:val="00DB7525"/>
    <w:rsid w:val="00DC0195"/>
    <w:rsid w:val="00DC0344"/>
    <w:rsid w:val="00DC1A2B"/>
    <w:rsid w:val="00DC1C6C"/>
    <w:rsid w:val="00DC26CC"/>
    <w:rsid w:val="00DC3436"/>
    <w:rsid w:val="00DC39CD"/>
    <w:rsid w:val="00DC45E9"/>
    <w:rsid w:val="00DC5C15"/>
    <w:rsid w:val="00DC7B45"/>
    <w:rsid w:val="00DD14E6"/>
    <w:rsid w:val="00DD1D02"/>
    <w:rsid w:val="00DD2ED2"/>
    <w:rsid w:val="00DD4F2F"/>
    <w:rsid w:val="00DD67F5"/>
    <w:rsid w:val="00DD704A"/>
    <w:rsid w:val="00DE026B"/>
    <w:rsid w:val="00DE05F9"/>
    <w:rsid w:val="00DE4F2C"/>
    <w:rsid w:val="00DE6218"/>
    <w:rsid w:val="00DE7CFD"/>
    <w:rsid w:val="00DF0E87"/>
    <w:rsid w:val="00DF2A2C"/>
    <w:rsid w:val="00DF4810"/>
    <w:rsid w:val="00DF5F75"/>
    <w:rsid w:val="00DF6381"/>
    <w:rsid w:val="00DF7EC1"/>
    <w:rsid w:val="00E00055"/>
    <w:rsid w:val="00E01AA5"/>
    <w:rsid w:val="00E0212E"/>
    <w:rsid w:val="00E0283D"/>
    <w:rsid w:val="00E02B73"/>
    <w:rsid w:val="00E03ACE"/>
    <w:rsid w:val="00E054A7"/>
    <w:rsid w:val="00E06999"/>
    <w:rsid w:val="00E07ED2"/>
    <w:rsid w:val="00E102E9"/>
    <w:rsid w:val="00E10DD6"/>
    <w:rsid w:val="00E11692"/>
    <w:rsid w:val="00E1312F"/>
    <w:rsid w:val="00E14953"/>
    <w:rsid w:val="00E14FAE"/>
    <w:rsid w:val="00E15441"/>
    <w:rsid w:val="00E17EA2"/>
    <w:rsid w:val="00E209C8"/>
    <w:rsid w:val="00E235E7"/>
    <w:rsid w:val="00E25552"/>
    <w:rsid w:val="00E26618"/>
    <w:rsid w:val="00E26C84"/>
    <w:rsid w:val="00E276DF"/>
    <w:rsid w:val="00E27DCB"/>
    <w:rsid w:val="00E34179"/>
    <w:rsid w:val="00E3427B"/>
    <w:rsid w:val="00E34FA3"/>
    <w:rsid w:val="00E35676"/>
    <w:rsid w:val="00E42475"/>
    <w:rsid w:val="00E4264D"/>
    <w:rsid w:val="00E4376C"/>
    <w:rsid w:val="00E43F61"/>
    <w:rsid w:val="00E446EA"/>
    <w:rsid w:val="00E449B5"/>
    <w:rsid w:val="00E45265"/>
    <w:rsid w:val="00E47D27"/>
    <w:rsid w:val="00E5020A"/>
    <w:rsid w:val="00E513C2"/>
    <w:rsid w:val="00E5143F"/>
    <w:rsid w:val="00E51A7E"/>
    <w:rsid w:val="00E52655"/>
    <w:rsid w:val="00E530FD"/>
    <w:rsid w:val="00E54823"/>
    <w:rsid w:val="00E55B3A"/>
    <w:rsid w:val="00E561A1"/>
    <w:rsid w:val="00E57BB3"/>
    <w:rsid w:val="00E62EBF"/>
    <w:rsid w:val="00E650A9"/>
    <w:rsid w:val="00E653B4"/>
    <w:rsid w:val="00E65F27"/>
    <w:rsid w:val="00E6606D"/>
    <w:rsid w:val="00E71849"/>
    <w:rsid w:val="00E732DF"/>
    <w:rsid w:val="00E7340C"/>
    <w:rsid w:val="00E73656"/>
    <w:rsid w:val="00E73D8C"/>
    <w:rsid w:val="00E76283"/>
    <w:rsid w:val="00E77595"/>
    <w:rsid w:val="00E80AF9"/>
    <w:rsid w:val="00E82FB0"/>
    <w:rsid w:val="00E836F4"/>
    <w:rsid w:val="00E848A1"/>
    <w:rsid w:val="00E85D15"/>
    <w:rsid w:val="00E86B69"/>
    <w:rsid w:val="00E86D2C"/>
    <w:rsid w:val="00E9019C"/>
    <w:rsid w:val="00E90798"/>
    <w:rsid w:val="00E910DC"/>
    <w:rsid w:val="00E923C4"/>
    <w:rsid w:val="00E92A16"/>
    <w:rsid w:val="00E9380D"/>
    <w:rsid w:val="00E94CF5"/>
    <w:rsid w:val="00E97E5B"/>
    <w:rsid w:val="00EA303E"/>
    <w:rsid w:val="00EA38BA"/>
    <w:rsid w:val="00EA449F"/>
    <w:rsid w:val="00EA4B41"/>
    <w:rsid w:val="00EA4B4D"/>
    <w:rsid w:val="00EA4F05"/>
    <w:rsid w:val="00EA5C12"/>
    <w:rsid w:val="00EB1002"/>
    <w:rsid w:val="00EB283D"/>
    <w:rsid w:val="00EB2BF6"/>
    <w:rsid w:val="00EB360D"/>
    <w:rsid w:val="00EB4057"/>
    <w:rsid w:val="00EB4FAE"/>
    <w:rsid w:val="00EB79C4"/>
    <w:rsid w:val="00EC1C0E"/>
    <w:rsid w:val="00EC2055"/>
    <w:rsid w:val="00EC288F"/>
    <w:rsid w:val="00EC421F"/>
    <w:rsid w:val="00EC576F"/>
    <w:rsid w:val="00EC618E"/>
    <w:rsid w:val="00EC6444"/>
    <w:rsid w:val="00EC6AE6"/>
    <w:rsid w:val="00ED156D"/>
    <w:rsid w:val="00ED2AEB"/>
    <w:rsid w:val="00ED2DE7"/>
    <w:rsid w:val="00ED3072"/>
    <w:rsid w:val="00ED5BD8"/>
    <w:rsid w:val="00ED69F1"/>
    <w:rsid w:val="00ED76F7"/>
    <w:rsid w:val="00EE0487"/>
    <w:rsid w:val="00EE0912"/>
    <w:rsid w:val="00EE1752"/>
    <w:rsid w:val="00EE23B8"/>
    <w:rsid w:val="00EE35EF"/>
    <w:rsid w:val="00EE4857"/>
    <w:rsid w:val="00EE4EFE"/>
    <w:rsid w:val="00EE53C1"/>
    <w:rsid w:val="00EE5FEC"/>
    <w:rsid w:val="00EF01EE"/>
    <w:rsid w:val="00EF1A08"/>
    <w:rsid w:val="00EF4B79"/>
    <w:rsid w:val="00EF4C2C"/>
    <w:rsid w:val="00EF60CB"/>
    <w:rsid w:val="00EF62CE"/>
    <w:rsid w:val="00EF7A41"/>
    <w:rsid w:val="00F0054E"/>
    <w:rsid w:val="00F008B4"/>
    <w:rsid w:val="00F02EDA"/>
    <w:rsid w:val="00F042CD"/>
    <w:rsid w:val="00F0463A"/>
    <w:rsid w:val="00F0487B"/>
    <w:rsid w:val="00F058A7"/>
    <w:rsid w:val="00F0608B"/>
    <w:rsid w:val="00F1084E"/>
    <w:rsid w:val="00F11595"/>
    <w:rsid w:val="00F12F36"/>
    <w:rsid w:val="00F13543"/>
    <w:rsid w:val="00F15D46"/>
    <w:rsid w:val="00F1682E"/>
    <w:rsid w:val="00F173BF"/>
    <w:rsid w:val="00F17A81"/>
    <w:rsid w:val="00F20341"/>
    <w:rsid w:val="00F219B7"/>
    <w:rsid w:val="00F23993"/>
    <w:rsid w:val="00F247CE"/>
    <w:rsid w:val="00F24DE4"/>
    <w:rsid w:val="00F30F05"/>
    <w:rsid w:val="00F31293"/>
    <w:rsid w:val="00F33D7E"/>
    <w:rsid w:val="00F35362"/>
    <w:rsid w:val="00F35A76"/>
    <w:rsid w:val="00F36BBC"/>
    <w:rsid w:val="00F37121"/>
    <w:rsid w:val="00F3748E"/>
    <w:rsid w:val="00F42B83"/>
    <w:rsid w:val="00F434A8"/>
    <w:rsid w:val="00F44636"/>
    <w:rsid w:val="00F449F3"/>
    <w:rsid w:val="00F44EA6"/>
    <w:rsid w:val="00F473D0"/>
    <w:rsid w:val="00F478C8"/>
    <w:rsid w:val="00F47AB1"/>
    <w:rsid w:val="00F51283"/>
    <w:rsid w:val="00F514FB"/>
    <w:rsid w:val="00F51BE5"/>
    <w:rsid w:val="00F51DFC"/>
    <w:rsid w:val="00F55860"/>
    <w:rsid w:val="00F56ED8"/>
    <w:rsid w:val="00F6107D"/>
    <w:rsid w:val="00F62FAA"/>
    <w:rsid w:val="00F63E17"/>
    <w:rsid w:val="00F663D6"/>
    <w:rsid w:val="00F679FB"/>
    <w:rsid w:val="00F67B62"/>
    <w:rsid w:val="00F70B6C"/>
    <w:rsid w:val="00F71ED7"/>
    <w:rsid w:val="00F7211C"/>
    <w:rsid w:val="00F743C9"/>
    <w:rsid w:val="00F74F6C"/>
    <w:rsid w:val="00F765FD"/>
    <w:rsid w:val="00F80477"/>
    <w:rsid w:val="00F82BC4"/>
    <w:rsid w:val="00F82C49"/>
    <w:rsid w:val="00F83FC4"/>
    <w:rsid w:val="00F84032"/>
    <w:rsid w:val="00F87163"/>
    <w:rsid w:val="00F87F5C"/>
    <w:rsid w:val="00F9097D"/>
    <w:rsid w:val="00F9156C"/>
    <w:rsid w:val="00F9159B"/>
    <w:rsid w:val="00F91B1B"/>
    <w:rsid w:val="00F92D38"/>
    <w:rsid w:val="00F943BE"/>
    <w:rsid w:val="00F948B3"/>
    <w:rsid w:val="00F95562"/>
    <w:rsid w:val="00F95B2E"/>
    <w:rsid w:val="00F9679C"/>
    <w:rsid w:val="00F97E62"/>
    <w:rsid w:val="00FA3421"/>
    <w:rsid w:val="00FA41AB"/>
    <w:rsid w:val="00FA7E77"/>
    <w:rsid w:val="00FB0BBB"/>
    <w:rsid w:val="00FB1BD7"/>
    <w:rsid w:val="00FB3323"/>
    <w:rsid w:val="00FB6BB7"/>
    <w:rsid w:val="00FB7879"/>
    <w:rsid w:val="00FB7E9A"/>
    <w:rsid w:val="00FC1418"/>
    <w:rsid w:val="00FC3D3A"/>
    <w:rsid w:val="00FC4043"/>
    <w:rsid w:val="00FD4A09"/>
    <w:rsid w:val="00FD5243"/>
    <w:rsid w:val="00FE2B59"/>
    <w:rsid w:val="00FE547E"/>
    <w:rsid w:val="00FE5C3C"/>
    <w:rsid w:val="00FE6557"/>
    <w:rsid w:val="00FE6979"/>
    <w:rsid w:val="00FE714D"/>
    <w:rsid w:val="00FE7E78"/>
    <w:rsid w:val="00FF3379"/>
    <w:rsid w:val="00FF3EBC"/>
    <w:rsid w:val="00FF5F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3665"/>
    <o:shapelayout v:ext="edit">
      <o:idmap v:ext="edit" data="1"/>
    </o:shapelayout>
  </w:shapeDefaults>
  <w:decimalSymbol w:val=","/>
  <w:listSeparator w:val=";"/>
  <w14:docId w14:val="0B018C37"/>
  <w15:docId w15:val="{813E06AF-B74F-4946-8E33-FB60A7DBE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202-Body Sans"/>
    <w:uiPriority w:val="1"/>
    <w:rsid w:val="00C736AC"/>
    <w:pPr>
      <w:widowControl w:val="0"/>
      <w:spacing w:after="0" w:line="280" w:lineRule="exact"/>
      <w:jc w:val="both"/>
    </w:pPr>
    <w:rPr>
      <w:rFonts w:eastAsia="Arial"/>
      <w:color w:val="231F20"/>
      <w:sz w:val="20"/>
      <w:szCs w:val="20"/>
    </w:rPr>
  </w:style>
  <w:style w:type="paragraph" w:styleId="Nagwek1">
    <w:name w:val="heading 1"/>
    <w:basedOn w:val="Normalny"/>
    <w:next w:val="Normalny"/>
    <w:link w:val="Nagwek1Znak"/>
    <w:uiPriority w:val="9"/>
    <w:qFormat/>
    <w:rsid w:val="00795C6C"/>
    <w:pPr>
      <w:keepNext/>
      <w:keepLines/>
      <w:numPr>
        <w:numId w:val="4"/>
      </w:numPr>
      <w:spacing w:before="240" w:line="360" w:lineRule="auto"/>
      <w:outlineLvl w:val="0"/>
    </w:pPr>
    <w:rPr>
      <w:rFonts w:ascii="Arial" w:eastAsiaTheme="majorEastAsia" w:hAnsi="Arial" w:cs="Arial"/>
      <w:b/>
      <w:bCs/>
      <w:color w:val="auto"/>
      <w:sz w:val="32"/>
      <w:szCs w:val="32"/>
    </w:rPr>
  </w:style>
  <w:style w:type="paragraph" w:styleId="Nagwek2">
    <w:name w:val="heading 2"/>
    <w:basedOn w:val="Normalny"/>
    <w:next w:val="Normalny"/>
    <w:link w:val="Nagwek2Znak"/>
    <w:uiPriority w:val="9"/>
    <w:unhideWhenUsed/>
    <w:qFormat/>
    <w:rsid w:val="00795C6C"/>
    <w:pPr>
      <w:keepNext/>
      <w:keepLines/>
      <w:numPr>
        <w:ilvl w:val="1"/>
        <w:numId w:val="4"/>
      </w:numPr>
      <w:spacing w:before="40" w:line="360" w:lineRule="auto"/>
      <w:outlineLvl w:val="1"/>
    </w:pPr>
    <w:rPr>
      <w:rFonts w:ascii="Arial" w:eastAsiaTheme="majorEastAsia" w:hAnsi="Arial" w:cs="Arial"/>
      <w:b/>
      <w:bCs/>
      <w:color w:val="auto"/>
      <w:sz w:val="26"/>
      <w:szCs w:val="26"/>
    </w:rPr>
  </w:style>
  <w:style w:type="paragraph" w:styleId="Nagwek3">
    <w:name w:val="heading 3"/>
    <w:basedOn w:val="Normalny"/>
    <w:next w:val="Normalny"/>
    <w:link w:val="Nagwek3Znak"/>
    <w:uiPriority w:val="9"/>
    <w:unhideWhenUsed/>
    <w:qFormat/>
    <w:rsid w:val="00795C6C"/>
    <w:pPr>
      <w:keepNext/>
      <w:keepLines/>
      <w:numPr>
        <w:ilvl w:val="2"/>
        <w:numId w:val="4"/>
      </w:numPr>
      <w:spacing w:before="40" w:line="360" w:lineRule="auto"/>
      <w:outlineLvl w:val="2"/>
    </w:pPr>
    <w:rPr>
      <w:rFonts w:ascii="Arial" w:eastAsiaTheme="majorEastAsia" w:hAnsi="Arial" w:cs="Arial"/>
      <w:color w:val="auto"/>
      <w:sz w:val="24"/>
      <w:szCs w:val="24"/>
    </w:rPr>
  </w:style>
  <w:style w:type="paragraph" w:styleId="Nagwek4">
    <w:name w:val="heading 4"/>
    <w:basedOn w:val="Normalny"/>
    <w:next w:val="Normalny"/>
    <w:link w:val="Nagwek4Znak"/>
    <w:uiPriority w:val="9"/>
    <w:unhideWhenUsed/>
    <w:qFormat/>
    <w:rsid w:val="00795C6C"/>
    <w:pPr>
      <w:keepNext/>
      <w:keepLines/>
      <w:numPr>
        <w:ilvl w:val="3"/>
        <w:numId w:val="4"/>
      </w:numPr>
      <w:spacing w:before="40" w:line="360" w:lineRule="auto"/>
      <w:outlineLvl w:val="3"/>
    </w:pPr>
    <w:rPr>
      <w:rFonts w:ascii="Arial" w:eastAsiaTheme="majorEastAsia" w:hAnsi="Arial" w:cs="Arial"/>
      <w:color w:val="auto"/>
    </w:rPr>
  </w:style>
  <w:style w:type="paragraph" w:styleId="Nagwek5">
    <w:name w:val="heading 5"/>
    <w:basedOn w:val="Normalny"/>
    <w:next w:val="Normalny"/>
    <w:link w:val="Nagwek5Znak"/>
    <w:uiPriority w:val="9"/>
    <w:unhideWhenUsed/>
    <w:qFormat/>
    <w:rsid w:val="00795C6C"/>
    <w:pPr>
      <w:keepNext/>
      <w:keepLines/>
      <w:numPr>
        <w:ilvl w:val="4"/>
        <w:numId w:val="4"/>
      </w:numPr>
      <w:spacing w:before="40" w:line="360" w:lineRule="auto"/>
      <w:outlineLvl w:val="4"/>
    </w:pPr>
    <w:rPr>
      <w:rFonts w:ascii="Arial" w:eastAsiaTheme="majorEastAsia" w:hAnsi="Arial" w:cs="Arial"/>
      <w:color w:val="auto"/>
    </w:rPr>
  </w:style>
  <w:style w:type="paragraph" w:styleId="Nagwek6">
    <w:name w:val="heading 6"/>
    <w:basedOn w:val="Normalny"/>
    <w:next w:val="Normalny"/>
    <w:link w:val="Nagwek6Znak"/>
    <w:uiPriority w:val="9"/>
    <w:unhideWhenUsed/>
    <w:qFormat/>
    <w:rsid w:val="00795C6C"/>
    <w:pPr>
      <w:keepNext/>
      <w:keepLines/>
      <w:numPr>
        <w:ilvl w:val="5"/>
        <w:numId w:val="4"/>
      </w:numPr>
      <w:spacing w:before="40" w:line="360" w:lineRule="auto"/>
      <w:outlineLvl w:val="5"/>
    </w:pPr>
    <w:rPr>
      <w:rFonts w:ascii="Arial" w:eastAsiaTheme="majorEastAsia" w:hAnsi="Arial" w:cs="Arial"/>
      <w:color w:val="auto"/>
    </w:rPr>
  </w:style>
  <w:style w:type="paragraph" w:styleId="Nagwek7">
    <w:name w:val="heading 7"/>
    <w:basedOn w:val="Normalny"/>
    <w:next w:val="Normalny"/>
    <w:link w:val="Nagwek7Znak"/>
    <w:rsid w:val="00C73841"/>
    <w:pPr>
      <w:widowControl/>
      <w:numPr>
        <w:ilvl w:val="6"/>
        <w:numId w:val="3"/>
      </w:numPr>
      <w:spacing w:before="240" w:after="60" w:line="240" w:lineRule="auto"/>
      <w:jc w:val="left"/>
      <w:outlineLvl w:val="6"/>
    </w:pPr>
    <w:rPr>
      <w:rFonts w:ascii="Arial" w:eastAsia="Times New Roman" w:hAnsi="Arial" w:cs="Times New Roman"/>
      <w:color w:val="auto"/>
      <w:lang w:eastAsia="pl-PL"/>
    </w:rPr>
  </w:style>
  <w:style w:type="paragraph" w:styleId="Nagwek8">
    <w:name w:val="heading 8"/>
    <w:basedOn w:val="Normalny"/>
    <w:next w:val="Normalny"/>
    <w:link w:val="Nagwek8Znak"/>
    <w:uiPriority w:val="9"/>
    <w:unhideWhenUsed/>
    <w:qFormat/>
    <w:rsid w:val="0053709F"/>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unhideWhenUsed/>
    <w:qFormat/>
    <w:rsid w:val="0053709F"/>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95C6C"/>
    <w:rPr>
      <w:rFonts w:ascii="Arial" w:eastAsiaTheme="majorEastAsia" w:hAnsi="Arial" w:cs="Arial"/>
      <w:b/>
      <w:bCs/>
      <w:sz w:val="32"/>
      <w:szCs w:val="32"/>
    </w:rPr>
  </w:style>
  <w:style w:type="character" w:customStyle="1" w:styleId="Nagwek2Znak">
    <w:name w:val="Nagłówek 2 Znak"/>
    <w:basedOn w:val="Domylnaczcionkaakapitu"/>
    <w:link w:val="Nagwek2"/>
    <w:uiPriority w:val="9"/>
    <w:rsid w:val="00795C6C"/>
    <w:rPr>
      <w:rFonts w:ascii="Arial" w:eastAsiaTheme="majorEastAsia" w:hAnsi="Arial" w:cs="Arial"/>
      <w:b/>
      <w:bCs/>
      <w:sz w:val="26"/>
      <w:szCs w:val="26"/>
    </w:rPr>
  </w:style>
  <w:style w:type="character" w:customStyle="1" w:styleId="Nagwek3Znak">
    <w:name w:val="Nagłówek 3 Znak"/>
    <w:basedOn w:val="Domylnaczcionkaakapitu"/>
    <w:link w:val="Nagwek3"/>
    <w:uiPriority w:val="9"/>
    <w:rsid w:val="00795C6C"/>
    <w:rPr>
      <w:rFonts w:ascii="Arial" w:eastAsiaTheme="majorEastAsia" w:hAnsi="Arial" w:cs="Arial"/>
      <w:sz w:val="24"/>
      <w:szCs w:val="24"/>
    </w:rPr>
  </w:style>
  <w:style w:type="character" w:customStyle="1" w:styleId="Nagwek4Znak">
    <w:name w:val="Nagłówek 4 Znak"/>
    <w:basedOn w:val="Domylnaczcionkaakapitu"/>
    <w:link w:val="Nagwek4"/>
    <w:uiPriority w:val="9"/>
    <w:rsid w:val="00795C6C"/>
    <w:rPr>
      <w:rFonts w:ascii="Arial" w:eastAsiaTheme="majorEastAsia" w:hAnsi="Arial" w:cs="Arial"/>
      <w:sz w:val="20"/>
      <w:szCs w:val="20"/>
    </w:rPr>
  </w:style>
  <w:style w:type="character" w:customStyle="1" w:styleId="Nagwek5Znak">
    <w:name w:val="Nagłówek 5 Znak"/>
    <w:basedOn w:val="Domylnaczcionkaakapitu"/>
    <w:link w:val="Nagwek5"/>
    <w:uiPriority w:val="9"/>
    <w:rsid w:val="00795C6C"/>
    <w:rPr>
      <w:rFonts w:ascii="Arial" w:eastAsiaTheme="majorEastAsia" w:hAnsi="Arial" w:cs="Arial"/>
      <w:sz w:val="20"/>
      <w:szCs w:val="20"/>
    </w:rPr>
  </w:style>
  <w:style w:type="character" w:customStyle="1" w:styleId="Nagwek6Znak">
    <w:name w:val="Nagłówek 6 Znak"/>
    <w:basedOn w:val="Domylnaczcionkaakapitu"/>
    <w:link w:val="Nagwek6"/>
    <w:uiPriority w:val="9"/>
    <w:rsid w:val="00795C6C"/>
    <w:rPr>
      <w:rFonts w:ascii="Arial" w:eastAsiaTheme="majorEastAsia" w:hAnsi="Arial" w:cs="Arial"/>
      <w:sz w:val="20"/>
      <w:szCs w:val="20"/>
    </w:rPr>
  </w:style>
  <w:style w:type="character" w:customStyle="1" w:styleId="Nagwek7Znak">
    <w:name w:val="Nagłówek 7 Znak"/>
    <w:basedOn w:val="Domylnaczcionkaakapitu"/>
    <w:link w:val="Nagwek7"/>
    <w:rsid w:val="00C73841"/>
    <w:rPr>
      <w:rFonts w:ascii="Arial" w:eastAsia="Times New Roman" w:hAnsi="Arial" w:cs="Times New Roman"/>
      <w:sz w:val="20"/>
      <w:szCs w:val="20"/>
      <w:lang w:eastAsia="pl-PL"/>
    </w:rPr>
  </w:style>
  <w:style w:type="character" w:customStyle="1" w:styleId="Nagwek8Znak">
    <w:name w:val="Nagłówek 8 Znak"/>
    <w:basedOn w:val="Domylnaczcionkaakapitu"/>
    <w:link w:val="Nagwek8"/>
    <w:uiPriority w:val="9"/>
    <w:rsid w:val="0053709F"/>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rsid w:val="0053709F"/>
    <w:rPr>
      <w:rFonts w:asciiTheme="majorHAnsi" w:eastAsiaTheme="majorEastAsia" w:hAnsiTheme="majorHAnsi" w:cstheme="majorBidi"/>
      <w:i/>
      <w:iCs/>
      <w:color w:val="272727" w:themeColor="text1" w:themeTint="D8"/>
      <w:sz w:val="21"/>
      <w:szCs w:val="21"/>
    </w:rPr>
  </w:style>
  <w:style w:type="paragraph" w:styleId="Nagwek">
    <w:name w:val="header"/>
    <w:basedOn w:val="Normalny"/>
    <w:link w:val="NagwekZnak"/>
    <w:uiPriority w:val="99"/>
    <w:unhideWhenUsed/>
    <w:rsid w:val="00C736AC"/>
    <w:pPr>
      <w:tabs>
        <w:tab w:val="center" w:pos="4536"/>
        <w:tab w:val="right" w:pos="9072"/>
      </w:tabs>
      <w:spacing w:line="240" w:lineRule="auto"/>
    </w:pPr>
  </w:style>
  <w:style w:type="character" w:customStyle="1" w:styleId="NagwekZnak">
    <w:name w:val="Nagłówek Znak"/>
    <w:basedOn w:val="Domylnaczcionkaakapitu"/>
    <w:link w:val="Nagwek"/>
    <w:uiPriority w:val="99"/>
    <w:rsid w:val="00C736AC"/>
  </w:style>
  <w:style w:type="paragraph" w:styleId="Stopka">
    <w:name w:val="footer"/>
    <w:basedOn w:val="Normalny"/>
    <w:link w:val="StopkaZnak"/>
    <w:uiPriority w:val="99"/>
    <w:unhideWhenUsed/>
    <w:rsid w:val="00C736AC"/>
    <w:pPr>
      <w:tabs>
        <w:tab w:val="center" w:pos="4536"/>
        <w:tab w:val="right" w:pos="9072"/>
      </w:tabs>
      <w:spacing w:line="240" w:lineRule="auto"/>
    </w:pPr>
  </w:style>
  <w:style w:type="character" w:customStyle="1" w:styleId="StopkaZnak">
    <w:name w:val="Stopka Znak"/>
    <w:basedOn w:val="Domylnaczcionkaakapitu"/>
    <w:link w:val="Stopka"/>
    <w:uiPriority w:val="99"/>
    <w:rsid w:val="00C736AC"/>
  </w:style>
  <w:style w:type="paragraph" w:styleId="Tekstdymka">
    <w:name w:val="Balloon Text"/>
    <w:basedOn w:val="Normalny"/>
    <w:link w:val="TekstdymkaZnak"/>
    <w:uiPriority w:val="99"/>
    <w:semiHidden/>
    <w:unhideWhenUsed/>
    <w:rsid w:val="00C736AC"/>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736AC"/>
    <w:rPr>
      <w:rFonts w:ascii="Tahoma" w:hAnsi="Tahoma" w:cs="Tahoma"/>
      <w:sz w:val="16"/>
      <w:szCs w:val="16"/>
    </w:rPr>
  </w:style>
  <w:style w:type="paragraph" w:styleId="Bezodstpw">
    <w:name w:val="No Spacing"/>
    <w:uiPriority w:val="1"/>
    <w:qFormat/>
    <w:rsid w:val="00C736AC"/>
    <w:pPr>
      <w:widowControl w:val="0"/>
      <w:spacing w:after="0" w:line="240" w:lineRule="auto"/>
      <w:jc w:val="both"/>
    </w:pPr>
    <w:rPr>
      <w:rFonts w:eastAsia="Arial"/>
      <w:color w:val="231F20"/>
      <w:sz w:val="20"/>
      <w:szCs w:val="20"/>
      <w:lang w:val="fr-FR"/>
    </w:rPr>
  </w:style>
  <w:style w:type="character" w:customStyle="1" w:styleId="FontStyle39">
    <w:name w:val="Font Style39"/>
    <w:rsid w:val="00C736AC"/>
    <w:rPr>
      <w:rFonts w:ascii="Times New Roman" w:hAnsi="Times New Roman" w:cs="Times New Roman" w:hint="default"/>
      <w:sz w:val="22"/>
      <w:szCs w:val="22"/>
    </w:rPr>
  </w:style>
  <w:style w:type="paragraph" w:styleId="Akapitzlist">
    <w:name w:val="List Paragraph"/>
    <w:basedOn w:val="Normalny"/>
    <w:uiPriority w:val="34"/>
    <w:qFormat/>
    <w:rsid w:val="000148E1"/>
    <w:pPr>
      <w:ind w:left="720"/>
      <w:contextualSpacing/>
    </w:pPr>
  </w:style>
  <w:style w:type="character" w:styleId="Hipercze">
    <w:name w:val="Hyperlink"/>
    <w:basedOn w:val="Domylnaczcionkaakapitu"/>
    <w:uiPriority w:val="99"/>
    <w:unhideWhenUsed/>
    <w:rsid w:val="007E4920"/>
    <w:rPr>
      <w:color w:val="0000FF" w:themeColor="hyperlink"/>
      <w:u w:val="single"/>
    </w:rPr>
  </w:style>
  <w:style w:type="character" w:customStyle="1" w:styleId="Nierozpoznanawzmianka1">
    <w:name w:val="Nierozpoznana wzmianka1"/>
    <w:basedOn w:val="Domylnaczcionkaakapitu"/>
    <w:uiPriority w:val="99"/>
    <w:semiHidden/>
    <w:unhideWhenUsed/>
    <w:rsid w:val="007E4920"/>
    <w:rPr>
      <w:color w:val="605E5C"/>
      <w:shd w:val="clear" w:color="auto" w:fill="E1DFDD"/>
    </w:rPr>
  </w:style>
  <w:style w:type="paragraph" w:customStyle="1" w:styleId="Default">
    <w:name w:val="Default"/>
    <w:rsid w:val="000344F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1Znak">
    <w:name w:val="N1 Znak"/>
    <w:link w:val="N1"/>
    <w:locked/>
    <w:rsid w:val="00C54F2A"/>
    <w:rPr>
      <w:rFonts w:ascii="Arial" w:hAnsi="Arial" w:cs="Arial"/>
      <w:bCs/>
      <w:sz w:val="28"/>
    </w:rPr>
  </w:style>
  <w:style w:type="paragraph" w:customStyle="1" w:styleId="N1">
    <w:name w:val="N1"/>
    <w:basedOn w:val="Nagwek1"/>
    <w:link w:val="N1Znak"/>
    <w:rsid w:val="00C54F2A"/>
    <w:pPr>
      <w:keepLines w:val="0"/>
      <w:widowControl/>
      <w:numPr>
        <w:ilvl w:val="1"/>
        <w:numId w:val="2"/>
      </w:numPr>
      <w:spacing w:before="0"/>
      <w:ind w:left="709"/>
    </w:pPr>
    <w:rPr>
      <w:rFonts w:eastAsiaTheme="minorHAnsi"/>
      <w:b w:val="0"/>
      <w:sz w:val="28"/>
      <w:szCs w:val="22"/>
    </w:rPr>
  </w:style>
  <w:style w:type="paragraph" w:customStyle="1" w:styleId="N2">
    <w:name w:val="N2"/>
    <w:basedOn w:val="N1"/>
    <w:link w:val="N2Znak"/>
    <w:uiPriority w:val="1"/>
    <w:rsid w:val="00C54F2A"/>
    <w:pPr>
      <w:numPr>
        <w:ilvl w:val="2"/>
      </w:numPr>
      <w:ind w:left="993"/>
    </w:pPr>
    <w:rPr>
      <w:sz w:val="24"/>
      <w:szCs w:val="20"/>
    </w:rPr>
  </w:style>
  <w:style w:type="character" w:customStyle="1" w:styleId="N2Znak">
    <w:name w:val="N2 Znak"/>
    <w:basedOn w:val="N1Znak"/>
    <w:link w:val="N2"/>
    <w:uiPriority w:val="1"/>
    <w:rsid w:val="00C54F2A"/>
    <w:rPr>
      <w:rFonts w:ascii="Arial" w:hAnsi="Arial" w:cs="Arial"/>
      <w:bCs/>
      <w:sz w:val="24"/>
      <w:szCs w:val="20"/>
    </w:rPr>
  </w:style>
  <w:style w:type="paragraph" w:customStyle="1" w:styleId="N3">
    <w:name w:val="N3"/>
    <w:basedOn w:val="N1"/>
    <w:link w:val="N3Znak"/>
    <w:uiPriority w:val="1"/>
    <w:rsid w:val="00C54F2A"/>
    <w:pPr>
      <w:numPr>
        <w:ilvl w:val="3"/>
      </w:numPr>
      <w:ind w:left="709" w:hanging="283"/>
    </w:pPr>
    <w:rPr>
      <w:sz w:val="24"/>
      <w:szCs w:val="20"/>
    </w:rPr>
  </w:style>
  <w:style w:type="character" w:customStyle="1" w:styleId="N3Znak">
    <w:name w:val="N3 Znak"/>
    <w:basedOn w:val="N1Znak"/>
    <w:link w:val="N3"/>
    <w:uiPriority w:val="1"/>
    <w:rsid w:val="00C54F2A"/>
    <w:rPr>
      <w:rFonts w:ascii="Arial" w:hAnsi="Arial" w:cs="Arial"/>
      <w:bCs/>
      <w:sz w:val="24"/>
      <w:szCs w:val="20"/>
    </w:rPr>
  </w:style>
  <w:style w:type="paragraph" w:customStyle="1" w:styleId="N4">
    <w:name w:val="N4"/>
    <w:basedOn w:val="N3"/>
    <w:link w:val="N4Znak"/>
    <w:uiPriority w:val="1"/>
    <w:rsid w:val="00C54F2A"/>
    <w:pPr>
      <w:numPr>
        <w:ilvl w:val="4"/>
      </w:numPr>
      <w:ind w:left="851"/>
    </w:pPr>
  </w:style>
  <w:style w:type="character" w:customStyle="1" w:styleId="N4Znak">
    <w:name w:val="N4 Znak"/>
    <w:basedOn w:val="N3Znak"/>
    <w:link w:val="N4"/>
    <w:uiPriority w:val="1"/>
    <w:rsid w:val="00C54F2A"/>
    <w:rPr>
      <w:rFonts w:ascii="Arial" w:hAnsi="Arial" w:cs="Arial"/>
      <w:bCs/>
      <w:sz w:val="24"/>
      <w:szCs w:val="20"/>
    </w:rPr>
  </w:style>
  <w:style w:type="paragraph" w:customStyle="1" w:styleId="N0">
    <w:name w:val="N0"/>
    <w:basedOn w:val="N1"/>
    <w:link w:val="N0Znak"/>
    <w:uiPriority w:val="1"/>
    <w:rsid w:val="007C0777"/>
    <w:pPr>
      <w:numPr>
        <w:ilvl w:val="0"/>
      </w:numPr>
      <w:spacing w:line="480" w:lineRule="auto"/>
    </w:pPr>
    <w:rPr>
      <w:u w:val="single"/>
    </w:rPr>
  </w:style>
  <w:style w:type="character" w:customStyle="1" w:styleId="N0Znak">
    <w:name w:val="N0 Znak"/>
    <w:basedOn w:val="N1Znak"/>
    <w:link w:val="N0"/>
    <w:uiPriority w:val="1"/>
    <w:rsid w:val="007C0777"/>
    <w:rPr>
      <w:rFonts w:ascii="Arial" w:hAnsi="Arial" w:cs="Arial"/>
      <w:bCs/>
      <w:sz w:val="28"/>
      <w:u w:val="single"/>
    </w:rPr>
  </w:style>
  <w:style w:type="paragraph" w:customStyle="1" w:styleId="TEKST">
    <w:name w:val="TEKST"/>
    <w:basedOn w:val="Nagwek"/>
    <w:link w:val="TEKSTZnak"/>
    <w:uiPriority w:val="1"/>
    <w:qFormat/>
    <w:rsid w:val="000A27CA"/>
    <w:pPr>
      <w:spacing w:line="360" w:lineRule="auto"/>
      <w:ind w:left="426"/>
    </w:pPr>
    <w:rPr>
      <w:rFonts w:ascii="Arial" w:hAnsi="Arial" w:cs="Arial"/>
    </w:rPr>
  </w:style>
  <w:style w:type="character" w:customStyle="1" w:styleId="TEKSTZnak">
    <w:name w:val="TEKST Znak"/>
    <w:basedOn w:val="NagwekZnak"/>
    <w:link w:val="TEKST"/>
    <w:uiPriority w:val="1"/>
    <w:rsid w:val="000A27CA"/>
    <w:rPr>
      <w:rFonts w:ascii="Arial" w:eastAsia="Arial" w:hAnsi="Arial" w:cs="Arial"/>
      <w:color w:val="231F20"/>
      <w:sz w:val="20"/>
      <w:szCs w:val="20"/>
      <w:lang w:val="fr-FR"/>
    </w:rPr>
  </w:style>
  <w:style w:type="table" w:styleId="Siatkatabelijasna">
    <w:name w:val="Grid Table Light"/>
    <w:basedOn w:val="Standardowy"/>
    <w:uiPriority w:val="40"/>
    <w:rsid w:val="00946E2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pistreci1">
    <w:name w:val="toc 1"/>
    <w:basedOn w:val="Normalny"/>
    <w:next w:val="Normalny"/>
    <w:autoRedefine/>
    <w:uiPriority w:val="39"/>
    <w:unhideWhenUsed/>
    <w:rsid w:val="00400F37"/>
    <w:pPr>
      <w:spacing w:after="100"/>
    </w:pPr>
    <w:rPr>
      <w:rFonts w:ascii="Arial" w:hAnsi="Arial"/>
      <w:b/>
    </w:rPr>
  </w:style>
  <w:style w:type="paragraph" w:styleId="Nagwekspisutreci">
    <w:name w:val="TOC Heading"/>
    <w:basedOn w:val="Nagwek1"/>
    <w:next w:val="Normalny"/>
    <w:uiPriority w:val="39"/>
    <w:unhideWhenUsed/>
    <w:qFormat/>
    <w:rsid w:val="00795C6C"/>
    <w:pPr>
      <w:widowControl/>
      <w:numPr>
        <w:numId w:val="0"/>
      </w:numPr>
      <w:spacing w:line="259" w:lineRule="auto"/>
      <w:jc w:val="left"/>
      <w:outlineLvl w:val="9"/>
    </w:pPr>
    <w:rPr>
      <w:rFonts w:asciiTheme="majorHAnsi" w:hAnsiTheme="majorHAnsi" w:cstheme="majorBidi"/>
      <w:b w:val="0"/>
      <w:bCs w:val="0"/>
      <w:color w:val="365F91" w:themeColor="accent1" w:themeShade="BF"/>
      <w:lang w:eastAsia="pl-PL"/>
    </w:rPr>
  </w:style>
  <w:style w:type="paragraph" w:styleId="Spistreci2">
    <w:name w:val="toc 2"/>
    <w:basedOn w:val="Normalny"/>
    <w:next w:val="Normalny"/>
    <w:autoRedefine/>
    <w:uiPriority w:val="39"/>
    <w:unhideWhenUsed/>
    <w:rsid w:val="00A07EB1"/>
    <w:pPr>
      <w:tabs>
        <w:tab w:val="left" w:pos="600"/>
        <w:tab w:val="right" w:leader="dot" w:pos="9630"/>
      </w:tabs>
      <w:spacing w:after="100"/>
      <w:ind w:left="200"/>
    </w:pPr>
    <w:rPr>
      <w:rFonts w:ascii="Arial" w:hAnsi="Arial"/>
      <w:b/>
      <w:noProof/>
    </w:rPr>
  </w:style>
  <w:style w:type="paragraph" w:styleId="Spistreci3">
    <w:name w:val="toc 3"/>
    <w:basedOn w:val="Normalny"/>
    <w:next w:val="Normalny"/>
    <w:autoRedefine/>
    <w:uiPriority w:val="39"/>
    <w:unhideWhenUsed/>
    <w:rsid w:val="00822E80"/>
    <w:pPr>
      <w:spacing w:after="100"/>
      <w:ind w:left="400"/>
    </w:pPr>
    <w:rPr>
      <w:rFonts w:ascii="Arial" w:hAnsi="Arial"/>
    </w:rPr>
  </w:style>
  <w:style w:type="paragraph" w:styleId="Spistreci4">
    <w:name w:val="toc 4"/>
    <w:basedOn w:val="Normalny"/>
    <w:next w:val="Normalny"/>
    <w:autoRedefine/>
    <w:uiPriority w:val="39"/>
    <w:unhideWhenUsed/>
    <w:rsid w:val="00822E80"/>
    <w:pPr>
      <w:spacing w:after="100"/>
      <w:ind w:left="600"/>
    </w:pPr>
    <w:rPr>
      <w:rFonts w:ascii="Arial" w:hAnsi="Arial"/>
    </w:rPr>
  </w:style>
  <w:style w:type="paragraph" w:styleId="Spistreci5">
    <w:name w:val="toc 5"/>
    <w:basedOn w:val="Normalny"/>
    <w:next w:val="Normalny"/>
    <w:autoRedefine/>
    <w:uiPriority w:val="39"/>
    <w:unhideWhenUsed/>
    <w:rsid w:val="00822E80"/>
    <w:pPr>
      <w:spacing w:after="100"/>
      <w:ind w:left="800"/>
    </w:pPr>
    <w:rPr>
      <w:rFonts w:ascii="Arial" w:hAnsi="Arial"/>
    </w:rPr>
  </w:style>
  <w:style w:type="paragraph" w:styleId="Spistreci6">
    <w:name w:val="toc 6"/>
    <w:basedOn w:val="Normalny"/>
    <w:next w:val="Normalny"/>
    <w:autoRedefine/>
    <w:uiPriority w:val="39"/>
    <w:unhideWhenUsed/>
    <w:rsid w:val="00822E80"/>
    <w:pPr>
      <w:spacing w:after="100"/>
      <w:ind w:left="1000"/>
    </w:pPr>
    <w:rPr>
      <w:rFonts w:ascii="Arial" w:hAnsi="Arial"/>
    </w:rPr>
  </w:style>
  <w:style w:type="paragraph" w:styleId="Spistreci7">
    <w:name w:val="toc 7"/>
    <w:basedOn w:val="Normalny"/>
    <w:next w:val="Normalny"/>
    <w:autoRedefine/>
    <w:uiPriority w:val="39"/>
    <w:unhideWhenUsed/>
    <w:rsid w:val="00822E80"/>
    <w:pPr>
      <w:spacing w:after="100"/>
      <w:ind w:left="1200"/>
    </w:pPr>
    <w:rPr>
      <w:rFonts w:ascii="Arial" w:hAnsi="Arial"/>
    </w:rPr>
  </w:style>
  <w:style w:type="paragraph" w:customStyle="1" w:styleId="opis">
    <w:name w:val="opis"/>
    <w:basedOn w:val="Normalny"/>
    <w:link w:val="opisZnak"/>
    <w:rsid w:val="00A94C28"/>
    <w:pPr>
      <w:spacing w:line="360" w:lineRule="auto"/>
      <w:ind w:left="170" w:right="170"/>
    </w:pPr>
    <w:rPr>
      <w:rFonts w:ascii="Arial" w:eastAsia="Times New Roman" w:hAnsi="Arial" w:cs="Times New Roman"/>
      <w:snapToGrid w:val="0"/>
      <w:color w:val="auto"/>
      <w:lang w:val="x-none" w:eastAsia="x-none"/>
    </w:rPr>
  </w:style>
  <w:style w:type="character" w:customStyle="1" w:styleId="opisZnak">
    <w:name w:val="opis Znak"/>
    <w:link w:val="opis"/>
    <w:rsid w:val="00A94C28"/>
    <w:rPr>
      <w:rFonts w:ascii="Arial" w:eastAsia="Times New Roman" w:hAnsi="Arial" w:cs="Times New Roman"/>
      <w:snapToGrid w:val="0"/>
      <w:sz w:val="20"/>
      <w:szCs w:val="20"/>
      <w:lang w:val="x-none" w:eastAsia="x-none"/>
    </w:rPr>
  </w:style>
  <w:style w:type="character" w:customStyle="1" w:styleId="sifragmenttext1">
    <w:name w:val="si_fragment_text1"/>
    <w:rsid w:val="00A94C28"/>
    <w:rPr>
      <w:rFonts w:ascii="Verdana" w:hAnsi="Verdana" w:hint="default"/>
      <w:b w:val="0"/>
      <w:bCs w:val="0"/>
      <w:strike w:val="0"/>
      <w:dstrike w:val="0"/>
      <w:color w:val="000000"/>
      <w:sz w:val="17"/>
      <w:szCs w:val="17"/>
      <w:u w:val="none"/>
      <w:effect w:val="none"/>
    </w:rPr>
  </w:style>
  <w:style w:type="character" w:styleId="Nierozpoznanawzmianka">
    <w:name w:val="Unresolved Mention"/>
    <w:basedOn w:val="Domylnaczcionkaakapitu"/>
    <w:uiPriority w:val="99"/>
    <w:semiHidden/>
    <w:unhideWhenUsed/>
    <w:rsid w:val="001C38D4"/>
    <w:rPr>
      <w:color w:val="605E5C"/>
      <w:shd w:val="clear" w:color="auto" w:fill="E1DFDD"/>
    </w:rPr>
  </w:style>
  <w:style w:type="paragraph" w:customStyle="1" w:styleId="minusy">
    <w:name w:val="minusy"/>
    <w:uiPriority w:val="99"/>
    <w:rsid w:val="001E3D51"/>
    <w:pPr>
      <w:widowControl w:val="0"/>
      <w:numPr>
        <w:numId w:val="5"/>
      </w:numPr>
      <w:tabs>
        <w:tab w:val="left" w:leader="underscore" w:pos="426"/>
        <w:tab w:val="left" w:pos="709"/>
      </w:tabs>
      <w:spacing w:before="60" w:after="60" w:line="280" w:lineRule="atLeast"/>
      <w:jc w:val="both"/>
    </w:pPr>
    <w:rPr>
      <w:rFonts w:ascii="Times New Roman" w:eastAsia="Times New Roman" w:hAnsi="Times New Roman" w:cs="Times New Roman"/>
      <w:color w:val="000000"/>
      <w:spacing w:val="-2"/>
      <w:sz w:val="24"/>
      <w:szCs w:val="24"/>
    </w:rPr>
  </w:style>
  <w:style w:type="paragraph" w:styleId="Spistreci8">
    <w:name w:val="toc 8"/>
    <w:basedOn w:val="Normalny"/>
    <w:next w:val="Normalny"/>
    <w:autoRedefine/>
    <w:uiPriority w:val="39"/>
    <w:unhideWhenUsed/>
    <w:rsid w:val="000703B7"/>
    <w:pPr>
      <w:widowControl/>
      <w:spacing w:after="100" w:line="259" w:lineRule="auto"/>
      <w:ind w:left="1540"/>
      <w:jc w:val="left"/>
    </w:pPr>
    <w:rPr>
      <w:rFonts w:eastAsiaTheme="minorEastAsia"/>
      <w:color w:val="auto"/>
      <w:sz w:val="22"/>
      <w:szCs w:val="22"/>
      <w:lang w:eastAsia="pl-PL"/>
    </w:rPr>
  </w:style>
  <w:style w:type="paragraph" w:styleId="Spistreci9">
    <w:name w:val="toc 9"/>
    <w:basedOn w:val="Normalny"/>
    <w:next w:val="Normalny"/>
    <w:autoRedefine/>
    <w:uiPriority w:val="39"/>
    <w:unhideWhenUsed/>
    <w:rsid w:val="000703B7"/>
    <w:pPr>
      <w:widowControl/>
      <w:spacing w:after="100" w:line="259" w:lineRule="auto"/>
      <w:ind w:left="1760"/>
      <w:jc w:val="left"/>
    </w:pPr>
    <w:rPr>
      <w:rFonts w:eastAsiaTheme="minorEastAsia"/>
      <w:color w:val="auto"/>
      <w:sz w:val="22"/>
      <w:szCs w:val="22"/>
      <w:lang w:eastAsia="pl-PL"/>
    </w:rPr>
  </w:style>
  <w:style w:type="character" w:customStyle="1" w:styleId="Teksttreci2">
    <w:name w:val="Tekst treści (2)_"/>
    <w:basedOn w:val="Domylnaczcionkaakapitu"/>
    <w:rsid w:val="00E17EA2"/>
    <w:rPr>
      <w:rFonts w:ascii="Calibri" w:eastAsia="Calibri" w:hAnsi="Calibri" w:cs="Calibri"/>
      <w:b w:val="0"/>
      <w:bCs w:val="0"/>
      <w:i w:val="0"/>
      <w:iCs w:val="0"/>
      <w:smallCaps w:val="0"/>
      <w:strike w:val="0"/>
      <w:sz w:val="20"/>
      <w:szCs w:val="20"/>
      <w:u w:val="none"/>
    </w:rPr>
  </w:style>
  <w:style w:type="character" w:customStyle="1" w:styleId="Teksttreci20">
    <w:name w:val="Tekst treści (2)"/>
    <w:basedOn w:val="Teksttreci2"/>
    <w:rsid w:val="00E17EA2"/>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paragraph" w:customStyle="1" w:styleId="paragraf">
    <w:name w:val="paragraf"/>
    <w:basedOn w:val="Normalny"/>
    <w:rsid w:val="00E34FA3"/>
    <w:pPr>
      <w:keepNext/>
      <w:widowControl/>
      <w:tabs>
        <w:tab w:val="left" w:pos="425"/>
        <w:tab w:val="left" w:pos="851"/>
        <w:tab w:val="left" w:pos="1276"/>
        <w:tab w:val="left" w:pos="1701"/>
        <w:tab w:val="left" w:pos="2126"/>
        <w:tab w:val="left" w:pos="2552"/>
        <w:tab w:val="left" w:pos="3402"/>
        <w:tab w:val="left" w:pos="6804"/>
        <w:tab w:val="left" w:pos="7655"/>
        <w:tab w:val="left" w:pos="8505"/>
      </w:tabs>
      <w:spacing w:after="180" w:line="240" w:lineRule="auto"/>
      <w:ind w:firstLine="340"/>
    </w:pPr>
    <w:rPr>
      <w:rFonts w:ascii="Times New Roman" w:eastAsia="Times New Roman" w:hAnsi="Times New Roman" w:cs="Times New Roman"/>
      <w:color w:val="auto"/>
      <w:sz w:val="24"/>
      <w:szCs w:val="24"/>
      <w:lang w:eastAsia="pl-PL"/>
    </w:rPr>
  </w:style>
  <w:style w:type="paragraph" w:customStyle="1" w:styleId="Paragraf1">
    <w:name w:val="Paragraf1"/>
    <w:basedOn w:val="Normalny"/>
    <w:rsid w:val="00E34FA3"/>
    <w:pPr>
      <w:keepNext/>
      <w:widowControl/>
      <w:tabs>
        <w:tab w:val="left" w:pos="425"/>
        <w:tab w:val="left" w:pos="851"/>
        <w:tab w:val="left" w:pos="1276"/>
        <w:tab w:val="left" w:pos="1701"/>
        <w:tab w:val="left" w:pos="2126"/>
        <w:tab w:val="left" w:pos="2552"/>
        <w:tab w:val="left" w:pos="3402"/>
        <w:tab w:val="left" w:pos="6804"/>
        <w:tab w:val="left" w:pos="7655"/>
        <w:tab w:val="left" w:pos="8505"/>
      </w:tabs>
      <w:spacing w:before="120" w:after="180" w:line="240" w:lineRule="auto"/>
      <w:ind w:firstLine="340"/>
    </w:pPr>
    <w:rPr>
      <w:rFonts w:ascii="Times New Roman" w:eastAsia="Times New Roman" w:hAnsi="Times New Roman" w:cs="Times New Roman"/>
      <w:color w:val="auto"/>
      <w:sz w:val="24"/>
      <w:szCs w:val="24"/>
      <w:lang w:eastAsia="pl-PL"/>
    </w:rPr>
  </w:style>
  <w:style w:type="paragraph" w:customStyle="1" w:styleId="podpodpunkt">
    <w:name w:val="podpodpunkt"/>
    <w:basedOn w:val="Normalny"/>
    <w:rsid w:val="00E34FA3"/>
    <w:pPr>
      <w:keepNext/>
      <w:widowControl/>
      <w:tabs>
        <w:tab w:val="left" w:pos="425"/>
        <w:tab w:val="left" w:pos="851"/>
        <w:tab w:val="left" w:pos="1276"/>
        <w:tab w:val="left" w:pos="1701"/>
        <w:tab w:val="left" w:pos="2126"/>
        <w:tab w:val="left" w:pos="2552"/>
        <w:tab w:val="left" w:pos="3402"/>
        <w:tab w:val="left" w:pos="6804"/>
        <w:tab w:val="left" w:pos="7655"/>
        <w:tab w:val="left" w:pos="8505"/>
      </w:tabs>
      <w:spacing w:after="180" w:line="240" w:lineRule="auto"/>
    </w:pPr>
    <w:rPr>
      <w:rFonts w:ascii="Times New Roman" w:eastAsia="Times New Roman" w:hAnsi="Times New Roman" w:cs="Times New Roman"/>
      <w:color w:val="auto"/>
      <w:sz w:val="24"/>
      <w:szCs w:val="24"/>
      <w:lang w:eastAsia="pl-PL"/>
    </w:rPr>
  </w:style>
  <w:style w:type="paragraph" w:styleId="Tekstpodstawowywcity">
    <w:name w:val="Body Text Indent"/>
    <w:basedOn w:val="Normalny"/>
    <w:link w:val="TekstpodstawowywcityZnak"/>
    <w:semiHidden/>
    <w:rsid w:val="00E34FA3"/>
    <w:pPr>
      <w:widowControl/>
      <w:tabs>
        <w:tab w:val="left" w:pos="0"/>
        <w:tab w:val="left" w:pos="425"/>
        <w:tab w:val="left" w:pos="851"/>
        <w:tab w:val="left" w:pos="1276"/>
        <w:tab w:val="left" w:pos="1700"/>
        <w:tab w:val="left" w:pos="2126"/>
        <w:tab w:val="left" w:pos="2552"/>
        <w:tab w:val="left" w:pos="3402"/>
        <w:tab w:val="left" w:pos="6804"/>
        <w:tab w:val="left" w:pos="7655"/>
        <w:tab w:val="left" w:pos="8505"/>
      </w:tabs>
      <w:spacing w:line="240" w:lineRule="auto"/>
      <w:ind w:firstLine="340"/>
    </w:pPr>
    <w:rPr>
      <w:rFonts w:ascii="Times New Roman" w:eastAsia="Times New Roman" w:hAnsi="Times New Roman" w:cs="Times New Roman"/>
      <w:color w:val="auto"/>
      <w:sz w:val="24"/>
      <w:lang w:eastAsia="pl-PL"/>
    </w:rPr>
  </w:style>
  <w:style w:type="character" w:customStyle="1" w:styleId="TekstpodstawowywcityZnak">
    <w:name w:val="Tekst podstawowy wcięty Znak"/>
    <w:basedOn w:val="Domylnaczcionkaakapitu"/>
    <w:link w:val="Tekstpodstawowywcity"/>
    <w:semiHidden/>
    <w:rsid w:val="00E34FA3"/>
    <w:rPr>
      <w:rFonts w:ascii="Times New Roman" w:eastAsia="Times New Roman" w:hAnsi="Times New Roman" w:cs="Times New Roman"/>
      <w:sz w:val="24"/>
      <w:szCs w:val="20"/>
      <w:lang w:eastAsia="pl-PL"/>
    </w:rPr>
  </w:style>
  <w:style w:type="paragraph" w:customStyle="1" w:styleId="Tekstpodstawowywcity9">
    <w:name w:val="Tekst podstawowy wcięty 9"/>
    <w:basedOn w:val="Tekstpodstawowywcity"/>
    <w:rsid w:val="000237FF"/>
    <w:pPr>
      <w:spacing w:after="180"/>
    </w:pPr>
  </w:style>
  <w:style w:type="paragraph" w:customStyle="1" w:styleId="Tekstpodstawowywcityp9">
    <w:name w:val="Tekst podstawowy wcięty p9"/>
    <w:basedOn w:val="Normalny"/>
    <w:rsid w:val="000237FF"/>
    <w:pPr>
      <w:widowControl/>
      <w:tabs>
        <w:tab w:val="left" w:pos="0"/>
        <w:tab w:val="left" w:pos="425"/>
        <w:tab w:val="left" w:pos="851"/>
        <w:tab w:val="left" w:pos="1276"/>
        <w:tab w:val="left" w:pos="1700"/>
        <w:tab w:val="left" w:pos="2126"/>
        <w:tab w:val="left" w:pos="2552"/>
        <w:tab w:val="left" w:pos="3402"/>
        <w:tab w:val="left" w:pos="6804"/>
        <w:tab w:val="left" w:pos="7655"/>
        <w:tab w:val="left" w:pos="8505"/>
      </w:tabs>
      <w:spacing w:before="180" w:line="240" w:lineRule="auto"/>
      <w:ind w:firstLine="340"/>
    </w:pPr>
    <w:rPr>
      <w:rFonts w:ascii="Times New Roman" w:eastAsia="Times New Roman" w:hAnsi="Times New Roman" w:cs="Times New Roman"/>
      <w:color w:val="auto"/>
      <w:sz w:val="24"/>
      <w:lang w:eastAsia="pl-PL"/>
    </w:rPr>
  </w:style>
  <w:style w:type="paragraph" w:customStyle="1" w:styleId="Normy4">
    <w:name w:val="Normy4"/>
    <w:basedOn w:val="Normalny"/>
    <w:rsid w:val="007A1B8B"/>
    <w:pPr>
      <w:widowControl/>
      <w:tabs>
        <w:tab w:val="left" w:pos="2268"/>
        <w:tab w:val="left" w:pos="2552"/>
        <w:tab w:val="left" w:pos="3402"/>
        <w:tab w:val="left" w:pos="6804"/>
        <w:tab w:val="left" w:pos="7655"/>
        <w:tab w:val="left" w:pos="8505"/>
      </w:tabs>
      <w:spacing w:after="180" w:line="240" w:lineRule="auto"/>
      <w:ind w:left="2268" w:hanging="2268"/>
    </w:pPr>
    <w:rPr>
      <w:rFonts w:ascii="Times New Roman" w:eastAsia="Times New Roman" w:hAnsi="Times New Roman" w:cs="Times New Roman"/>
      <w:color w:val="auto"/>
      <w:sz w:val="24"/>
      <w:szCs w:val="24"/>
      <w:lang w:eastAsia="pl-PL"/>
    </w:rPr>
  </w:style>
  <w:style w:type="paragraph" w:customStyle="1" w:styleId="wierszzw9p">
    <w:name w:val="wiersz zw_9p"/>
    <w:basedOn w:val="Normalny"/>
    <w:rsid w:val="00AE3390"/>
    <w:pPr>
      <w:widowControl/>
      <w:tabs>
        <w:tab w:val="left" w:pos="425"/>
        <w:tab w:val="left" w:pos="851"/>
        <w:tab w:val="left" w:pos="1276"/>
        <w:tab w:val="left" w:pos="1701"/>
        <w:tab w:val="left" w:pos="2126"/>
        <w:tab w:val="left" w:pos="2552"/>
        <w:tab w:val="left" w:pos="3402"/>
        <w:tab w:val="left" w:pos="6804"/>
        <w:tab w:val="left" w:pos="7655"/>
        <w:tab w:val="left" w:pos="8505"/>
      </w:tabs>
      <w:spacing w:after="180" w:line="240" w:lineRule="auto"/>
    </w:pPr>
    <w:rPr>
      <w:rFonts w:ascii="Times New Roman" w:eastAsia="Times New Roman" w:hAnsi="Times New Roman" w:cs="Times New Roman"/>
      <w:color w:val="auto"/>
      <w:sz w:val="24"/>
      <w:szCs w:val="24"/>
      <w:lang w:eastAsia="pl-PL"/>
    </w:rPr>
  </w:style>
  <w:style w:type="paragraph" w:styleId="Tekstpodstawowy2">
    <w:name w:val="Body Text 2"/>
    <w:basedOn w:val="Normalny"/>
    <w:link w:val="Tekstpodstawowy2Znak"/>
    <w:uiPriority w:val="99"/>
    <w:semiHidden/>
    <w:unhideWhenUsed/>
    <w:rsid w:val="00EE35EF"/>
    <w:pPr>
      <w:spacing w:after="120" w:line="480" w:lineRule="auto"/>
    </w:pPr>
  </w:style>
  <w:style w:type="character" w:customStyle="1" w:styleId="Tekstpodstawowy2Znak">
    <w:name w:val="Tekst podstawowy 2 Znak"/>
    <w:basedOn w:val="Domylnaczcionkaakapitu"/>
    <w:link w:val="Tekstpodstawowy2"/>
    <w:uiPriority w:val="99"/>
    <w:semiHidden/>
    <w:rsid w:val="00EE35EF"/>
    <w:rPr>
      <w:rFonts w:eastAsia="Arial"/>
      <w:color w:val="231F20"/>
      <w:sz w:val="20"/>
      <w:szCs w:val="20"/>
    </w:rPr>
  </w:style>
  <w:style w:type="paragraph" w:styleId="Tekstpodstawowy">
    <w:name w:val="Body Text"/>
    <w:basedOn w:val="Normalny"/>
    <w:link w:val="TekstpodstawowyZnak"/>
    <w:uiPriority w:val="99"/>
    <w:unhideWhenUsed/>
    <w:rsid w:val="002D5BDA"/>
    <w:pPr>
      <w:spacing w:after="120"/>
    </w:pPr>
  </w:style>
  <w:style w:type="character" w:customStyle="1" w:styleId="TekstpodstawowyZnak">
    <w:name w:val="Tekst podstawowy Znak"/>
    <w:basedOn w:val="Domylnaczcionkaakapitu"/>
    <w:link w:val="Tekstpodstawowy"/>
    <w:uiPriority w:val="99"/>
    <w:rsid w:val="002D5BDA"/>
    <w:rPr>
      <w:rFonts w:eastAsia="Arial"/>
      <w:color w:val="231F20"/>
      <w:sz w:val="20"/>
      <w:szCs w:val="20"/>
    </w:rPr>
  </w:style>
  <w:style w:type="paragraph" w:customStyle="1" w:styleId="DefaultText">
    <w:name w:val="Default Text"/>
    <w:basedOn w:val="Normalny"/>
    <w:rsid w:val="002D5BDA"/>
    <w:pPr>
      <w:widowControl/>
      <w:overflowPunct w:val="0"/>
      <w:autoSpaceDE w:val="0"/>
      <w:autoSpaceDN w:val="0"/>
      <w:adjustRightInd w:val="0"/>
      <w:spacing w:line="240" w:lineRule="auto"/>
      <w:textAlignment w:val="baseline"/>
    </w:pPr>
    <w:rPr>
      <w:rFonts w:ascii="Times New Roman" w:eastAsia="Times New Roman" w:hAnsi="Times New Roman" w:cs="Times New Roman"/>
      <w:color w:val="auto"/>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55962">
      <w:bodyDiv w:val="1"/>
      <w:marLeft w:val="0"/>
      <w:marRight w:val="0"/>
      <w:marTop w:val="0"/>
      <w:marBottom w:val="0"/>
      <w:divBdr>
        <w:top w:val="none" w:sz="0" w:space="0" w:color="auto"/>
        <w:left w:val="none" w:sz="0" w:space="0" w:color="auto"/>
        <w:bottom w:val="none" w:sz="0" w:space="0" w:color="auto"/>
        <w:right w:val="none" w:sz="0" w:space="0" w:color="auto"/>
      </w:divBdr>
    </w:div>
    <w:div w:id="170798190">
      <w:bodyDiv w:val="1"/>
      <w:marLeft w:val="0"/>
      <w:marRight w:val="0"/>
      <w:marTop w:val="0"/>
      <w:marBottom w:val="0"/>
      <w:divBdr>
        <w:top w:val="none" w:sz="0" w:space="0" w:color="auto"/>
        <w:left w:val="none" w:sz="0" w:space="0" w:color="auto"/>
        <w:bottom w:val="none" w:sz="0" w:space="0" w:color="auto"/>
        <w:right w:val="none" w:sz="0" w:space="0" w:color="auto"/>
      </w:divBdr>
    </w:div>
    <w:div w:id="299767749">
      <w:bodyDiv w:val="1"/>
      <w:marLeft w:val="0"/>
      <w:marRight w:val="0"/>
      <w:marTop w:val="0"/>
      <w:marBottom w:val="0"/>
      <w:divBdr>
        <w:top w:val="none" w:sz="0" w:space="0" w:color="auto"/>
        <w:left w:val="none" w:sz="0" w:space="0" w:color="auto"/>
        <w:bottom w:val="none" w:sz="0" w:space="0" w:color="auto"/>
        <w:right w:val="none" w:sz="0" w:space="0" w:color="auto"/>
      </w:divBdr>
    </w:div>
    <w:div w:id="400754823">
      <w:bodyDiv w:val="1"/>
      <w:marLeft w:val="0"/>
      <w:marRight w:val="0"/>
      <w:marTop w:val="0"/>
      <w:marBottom w:val="0"/>
      <w:divBdr>
        <w:top w:val="none" w:sz="0" w:space="0" w:color="auto"/>
        <w:left w:val="none" w:sz="0" w:space="0" w:color="auto"/>
        <w:bottom w:val="none" w:sz="0" w:space="0" w:color="auto"/>
        <w:right w:val="none" w:sz="0" w:space="0" w:color="auto"/>
      </w:divBdr>
    </w:div>
    <w:div w:id="461926615">
      <w:bodyDiv w:val="1"/>
      <w:marLeft w:val="0"/>
      <w:marRight w:val="0"/>
      <w:marTop w:val="0"/>
      <w:marBottom w:val="0"/>
      <w:divBdr>
        <w:top w:val="none" w:sz="0" w:space="0" w:color="auto"/>
        <w:left w:val="none" w:sz="0" w:space="0" w:color="auto"/>
        <w:bottom w:val="none" w:sz="0" w:space="0" w:color="auto"/>
        <w:right w:val="none" w:sz="0" w:space="0" w:color="auto"/>
      </w:divBdr>
    </w:div>
    <w:div w:id="490490174">
      <w:bodyDiv w:val="1"/>
      <w:marLeft w:val="0"/>
      <w:marRight w:val="0"/>
      <w:marTop w:val="0"/>
      <w:marBottom w:val="0"/>
      <w:divBdr>
        <w:top w:val="none" w:sz="0" w:space="0" w:color="auto"/>
        <w:left w:val="none" w:sz="0" w:space="0" w:color="auto"/>
        <w:bottom w:val="none" w:sz="0" w:space="0" w:color="auto"/>
        <w:right w:val="none" w:sz="0" w:space="0" w:color="auto"/>
      </w:divBdr>
    </w:div>
    <w:div w:id="506099567">
      <w:bodyDiv w:val="1"/>
      <w:marLeft w:val="0"/>
      <w:marRight w:val="0"/>
      <w:marTop w:val="0"/>
      <w:marBottom w:val="0"/>
      <w:divBdr>
        <w:top w:val="none" w:sz="0" w:space="0" w:color="auto"/>
        <w:left w:val="none" w:sz="0" w:space="0" w:color="auto"/>
        <w:bottom w:val="none" w:sz="0" w:space="0" w:color="auto"/>
        <w:right w:val="none" w:sz="0" w:space="0" w:color="auto"/>
      </w:divBdr>
    </w:div>
    <w:div w:id="558133766">
      <w:bodyDiv w:val="1"/>
      <w:marLeft w:val="0"/>
      <w:marRight w:val="0"/>
      <w:marTop w:val="0"/>
      <w:marBottom w:val="0"/>
      <w:divBdr>
        <w:top w:val="none" w:sz="0" w:space="0" w:color="auto"/>
        <w:left w:val="none" w:sz="0" w:space="0" w:color="auto"/>
        <w:bottom w:val="none" w:sz="0" w:space="0" w:color="auto"/>
        <w:right w:val="none" w:sz="0" w:space="0" w:color="auto"/>
      </w:divBdr>
    </w:div>
    <w:div w:id="579868083">
      <w:bodyDiv w:val="1"/>
      <w:marLeft w:val="0"/>
      <w:marRight w:val="0"/>
      <w:marTop w:val="0"/>
      <w:marBottom w:val="0"/>
      <w:divBdr>
        <w:top w:val="none" w:sz="0" w:space="0" w:color="auto"/>
        <w:left w:val="none" w:sz="0" w:space="0" w:color="auto"/>
        <w:bottom w:val="none" w:sz="0" w:space="0" w:color="auto"/>
        <w:right w:val="none" w:sz="0" w:space="0" w:color="auto"/>
      </w:divBdr>
    </w:div>
    <w:div w:id="594555852">
      <w:bodyDiv w:val="1"/>
      <w:marLeft w:val="0"/>
      <w:marRight w:val="0"/>
      <w:marTop w:val="0"/>
      <w:marBottom w:val="0"/>
      <w:divBdr>
        <w:top w:val="none" w:sz="0" w:space="0" w:color="auto"/>
        <w:left w:val="none" w:sz="0" w:space="0" w:color="auto"/>
        <w:bottom w:val="none" w:sz="0" w:space="0" w:color="auto"/>
        <w:right w:val="none" w:sz="0" w:space="0" w:color="auto"/>
      </w:divBdr>
    </w:div>
    <w:div w:id="659767877">
      <w:bodyDiv w:val="1"/>
      <w:marLeft w:val="0"/>
      <w:marRight w:val="0"/>
      <w:marTop w:val="0"/>
      <w:marBottom w:val="0"/>
      <w:divBdr>
        <w:top w:val="none" w:sz="0" w:space="0" w:color="auto"/>
        <w:left w:val="none" w:sz="0" w:space="0" w:color="auto"/>
        <w:bottom w:val="none" w:sz="0" w:space="0" w:color="auto"/>
        <w:right w:val="none" w:sz="0" w:space="0" w:color="auto"/>
      </w:divBdr>
    </w:div>
    <w:div w:id="727190507">
      <w:bodyDiv w:val="1"/>
      <w:marLeft w:val="0"/>
      <w:marRight w:val="0"/>
      <w:marTop w:val="0"/>
      <w:marBottom w:val="0"/>
      <w:divBdr>
        <w:top w:val="none" w:sz="0" w:space="0" w:color="auto"/>
        <w:left w:val="none" w:sz="0" w:space="0" w:color="auto"/>
        <w:bottom w:val="none" w:sz="0" w:space="0" w:color="auto"/>
        <w:right w:val="none" w:sz="0" w:space="0" w:color="auto"/>
      </w:divBdr>
    </w:div>
    <w:div w:id="754328042">
      <w:bodyDiv w:val="1"/>
      <w:marLeft w:val="0"/>
      <w:marRight w:val="0"/>
      <w:marTop w:val="0"/>
      <w:marBottom w:val="0"/>
      <w:divBdr>
        <w:top w:val="none" w:sz="0" w:space="0" w:color="auto"/>
        <w:left w:val="none" w:sz="0" w:space="0" w:color="auto"/>
        <w:bottom w:val="none" w:sz="0" w:space="0" w:color="auto"/>
        <w:right w:val="none" w:sz="0" w:space="0" w:color="auto"/>
      </w:divBdr>
    </w:div>
    <w:div w:id="758525809">
      <w:bodyDiv w:val="1"/>
      <w:marLeft w:val="0"/>
      <w:marRight w:val="0"/>
      <w:marTop w:val="0"/>
      <w:marBottom w:val="0"/>
      <w:divBdr>
        <w:top w:val="none" w:sz="0" w:space="0" w:color="auto"/>
        <w:left w:val="none" w:sz="0" w:space="0" w:color="auto"/>
        <w:bottom w:val="none" w:sz="0" w:space="0" w:color="auto"/>
        <w:right w:val="none" w:sz="0" w:space="0" w:color="auto"/>
      </w:divBdr>
    </w:div>
    <w:div w:id="760834419">
      <w:bodyDiv w:val="1"/>
      <w:marLeft w:val="0"/>
      <w:marRight w:val="0"/>
      <w:marTop w:val="0"/>
      <w:marBottom w:val="0"/>
      <w:divBdr>
        <w:top w:val="none" w:sz="0" w:space="0" w:color="auto"/>
        <w:left w:val="none" w:sz="0" w:space="0" w:color="auto"/>
        <w:bottom w:val="none" w:sz="0" w:space="0" w:color="auto"/>
        <w:right w:val="none" w:sz="0" w:space="0" w:color="auto"/>
      </w:divBdr>
    </w:div>
    <w:div w:id="804784187">
      <w:bodyDiv w:val="1"/>
      <w:marLeft w:val="0"/>
      <w:marRight w:val="0"/>
      <w:marTop w:val="0"/>
      <w:marBottom w:val="0"/>
      <w:divBdr>
        <w:top w:val="none" w:sz="0" w:space="0" w:color="auto"/>
        <w:left w:val="none" w:sz="0" w:space="0" w:color="auto"/>
        <w:bottom w:val="none" w:sz="0" w:space="0" w:color="auto"/>
        <w:right w:val="none" w:sz="0" w:space="0" w:color="auto"/>
      </w:divBdr>
    </w:div>
    <w:div w:id="837383465">
      <w:bodyDiv w:val="1"/>
      <w:marLeft w:val="0"/>
      <w:marRight w:val="0"/>
      <w:marTop w:val="0"/>
      <w:marBottom w:val="0"/>
      <w:divBdr>
        <w:top w:val="none" w:sz="0" w:space="0" w:color="auto"/>
        <w:left w:val="none" w:sz="0" w:space="0" w:color="auto"/>
        <w:bottom w:val="none" w:sz="0" w:space="0" w:color="auto"/>
        <w:right w:val="none" w:sz="0" w:space="0" w:color="auto"/>
      </w:divBdr>
    </w:div>
    <w:div w:id="854462345">
      <w:bodyDiv w:val="1"/>
      <w:marLeft w:val="0"/>
      <w:marRight w:val="0"/>
      <w:marTop w:val="0"/>
      <w:marBottom w:val="0"/>
      <w:divBdr>
        <w:top w:val="none" w:sz="0" w:space="0" w:color="auto"/>
        <w:left w:val="none" w:sz="0" w:space="0" w:color="auto"/>
        <w:bottom w:val="none" w:sz="0" w:space="0" w:color="auto"/>
        <w:right w:val="none" w:sz="0" w:space="0" w:color="auto"/>
      </w:divBdr>
    </w:div>
    <w:div w:id="1010064395">
      <w:bodyDiv w:val="1"/>
      <w:marLeft w:val="0"/>
      <w:marRight w:val="0"/>
      <w:marTop w:val="0"/>
      <w:marBottom w:val="0"/>
      <w:divBdr>
        <w:top w:val="none" w:sz="0" w:space="0" w:color="auto"/>
        <w:left w:val="none" w:sz="0" w:space="0" w:color="auto"/>
        <w:bottom w:val="none" w:sz="0" w:space="0" w:color="auto"/>
        <w:right w:val="none" w:sz="0" w:space="0" w:color="auto"/>
      </w:divBdr>
    </w:div>
    <w:div w:id="1031341110">
      <w:bodyDiv w:val="1"/>
      <w:marLeft w:val="0"/>
      <w:marRight w:val="0"/>
      <w:marTop w:val="0"/>
      <w:marBottom w:val="0"/>
      <w:divBdr>
        <w:top w:val="none" w:sz="0" w:space="0" w:color="auto"/>
        <w:left w:val="none" w:sz="0" w:space="0" w:color="auto"/>
        <w:bottom w:val="none" w:sz="0" w:space="0" w:color="auto"/>
        <w:right w:val="none" w:sz="0" w:space="0" w:color="auto"/>
      </w:divBdr>
    </w:div>
    <w:div w:id="1035155179">
      <w:bodyDiv w:val="1"/>
      <w:marLeft w:val="0"/>
      <w:marRight w:val="0"/>
      <w:marTop w:val="0"/>
      <w:marBottom w:val="0"/>
      <w:divBdr>
        <w:top w:val="none" w:sz="0" w:space="0" w:color="auto"/>
        <w:left w:val="none" w:sz="0" w:space="0" w:color="auto"/>
        <w:bottom w:val="none" w:sz="0" w:space="0" w:color="auto"/>
        <w:right w:val="none" w:sz="0" w:space="0" w:color="auto"/>
      </w:divBdr>
    </w:div>
    <w:div w:id="1111314562">
      <w:bodyDiv w:val="1"/>
      <w:marLeft w:val="0"/>
      <w:marRight w:val="0"/>
      <w:marTop w:val="0"/>
      <w:marBottom w:val="0"/>
      <w:divBdr>
        <w:top w:val="none" w:sz="0" w:space="0" w:color="auto"/>
        <w:left w:val="none" w:sz="0" w:space="0" w:color="auto"/>
        <w:bottom w:val="none" w:sz="0" w:space="0" w:color="auto"/>
        <w:right w:val="none" w:sz="0" w:space="0" w:color="auto"/>
      </w:divBdr>
    </w:div>
    <w:div w:id="1353606419">
      <w:bodyDiv w:val="1"/>
      <w:marLeft w:val="0"/>
      <w:marRight w:val="0"/>
      <w:marTop w:val="0"/>
      <w:marBottom w:val="0"/>
      <w:divBdr>
        <w:top w:val="none" w:sz="0" w:space="0" w:color="auto"/>
        <w:left w:val="none" w:sz="0" w:space="0" w:color="auto"/>
        <w:bottom w:val="none" w:sz="0" w:space="0" w:color="auto"/>
        <w:right w:val="none" w:sz="0" w:space="0" w:color="auto"/>
      </w:divBdr>
    </w:div>
    <w:div w:id="1368917771">
      <w:bodyDiv w:val="1"/>
      <w:marLeft w:val="0"/>
      <w:marRight w:val="0"/>
      <w:marTop w:val="0"/>
      <w:marBottom w:val="0"/>
      <w:divBdr>
        <w:top w:val="none" w:sz="0" w:space="0" w:color="auto"/>
        <w:left w:val="none" w:sz="0" w:space="0" w:color="auto"/>
        <w:bottom w:val="none" w:sz="0" w:space="0" w:color="auto"/>
        <w:right w:val="none" w:sz="0" w:space="0" w:color="auto"/>
      </w:divBdr>
    </w:div>
    <w:div w:id="1465388226">
      <w:bodyDiv w:val="1"/>
      <w:marLeft w:val="0"/>
      <w:marRight w:val="0"/>
      <w:marTop w:val="0"/>
      <w:marBottom w:val="0"/>
      <w:divBdr>
        <w:top w:val="none" w:sz="0" w:space="0" w:color="auto"/>
        <w:left w:val="none" w:sz="0" w:space="0" w:color="auto"/>
        <w:bottom w:val="none" w:sz="0" w:space="0" w:color="auto"/>
        <w:right w:val="none" w:sz="0" w:space="0" w:color="auto"/>
      </w:divBdr>
    </w:div>
    <w:div w:id="1476097423">
      <w:bodyDiv w:val="1"/>
      <w:marLeft w:val="0"/>
      <w:marRight w:val="0"/>
      <w:marTop w:val="0"/>
      <w:marBottom w:val="0"/>
      <w:divBdr>
        <w:top w:val="none" w:sz="0" w:space="0" w:color="auto"/>
        <w:left w:val="none" w:sz="0" w:space="0" w:color="auto"/>
        <w:bottom w:val="none" w:sz="0" w:space="0" w:color="auto"/>
        <w:right w:val="none" w:sz="0" w:space="0" w:color="auto"/>
      </w:divBdr>
    </w:div>
    <w:div w:id="1506827456">
      <w:bodyDiv w:val="1"/>
      <w:marLeft w:val="0"/>
      <w:marRight w:val="0"/>
      <w:marTop w:val="0"/>
      <w:marBottom w:val="0"/>
      <w:divBdr>
        <w:top w:val="none" w:sz="0" w:space="0" w:color="auto"/>
        <w:left w:val="none" w:sz="0" w:space="0" w:color="auto"/>
        <w:bottom w:val="none" w:sz="0" w:space="0" w:color="auto"/>
        <w:right w:val="none" w:sz="0" w:space="0" w:color="auto"/>
      </w:divBdr>
    </w:div>
    <w:div w:id="1524053332">
      <w:bodyDiv w:val="1"/>
      <w:marLeft w:val="0"/>
      <w:marRight w:val="0"/>
      <w:marTop w:val="0"/>
      <w:marBottom w:val="0"/>
      <w:divBdr>
        <w:top w:val="none" w:sz="0" w:space="0" w:color="auto"/>
        <w:left w:val="none" w:sz="0" w:space="0" w:color="auto"/>
        <w:bottom w:val="none" w:sz="0" w:space="0" w:color="auto"/>
        <w:right w:val="none" w:sz="0" w:space="0" w:color="auto"/>
      </w:divBdr>
    </w:div>
    <w:div w:id="1644895416">
      <w:bodyDiv w:val="1"/>
      <w:marLeft w:val="0"/>
      <w:marRight w:val="0"/>
      <w:marTop w:val="0"/>
      <w:marBottom w:val="0"/>
      <w:divBdr>
        <w:top w:val="none" w:sz="0" w:space="0" w:color="auto"/>
        <w:left w:val="none" w:sz="0" w:space="0" w:color="auto"/>
        <w:bottom w:val="none" w:sz="0" w:space="0" w:color="auto"/>
        <w:right w:val="none" w:sz="0" w:space="0" w:color="auto"/>
      </w:divBdr>
    </w:div>
    <w:div w:id="1667631910">
      <w:bodyDiv w:val="1"/>
      <w:marLeft w:val="0"/>
      <w:marRight w:val="0"/>
      <w:marTop w:val="0"/>
      <w:marBottom w:val="0"/>
      <w:divBdr>
        <w:top w:val="none" w:sz="0" w:space="0" w:color="auto"/>
        <w:left w:val="none" w:sz="0" w:space="0" w:color="auto"/>
        <w:bottom w:val="none" w:sz="0" w:space="0" w:color="auto"/>
        <w:right w:val="none" w:sz="0" w:space="0" w:color="auto"/>
      </w:divBdr>
    </w:div>
    <w:div w:id="1694189208">
      <w:bodyDiv w:val="1"/>
      <w:marLeft w:val="0"/>
      <w:marRight w:val="0"/>
      <w:marTop w:val="0"/>
      <w:marBottom w:val="0"/>
      <w:divBdr>
        <w:top w:val="none" w:sz="0" w:space="0" w:color="auto"/>
        <w:left w:val="none" w:sz="0" w:space="0" w:color="auto"/>
        <w:bottom w:val="none" w:sz="0" w:space="0" w:color="auto"/>
        <w:right w:val="none" w:sz="0" w:space="0" w:color="auto"/>
      </w:divBdr>
    </w:div>
    <w:div w:id="1905681726">
      <w:bodyDiv w:val="1"/>
      <w:marLeft w:val="0"/>
      <w:marRight w:val="0"/>
      <w:marTop w:val="0"/>
      <w:marBottom w:val="0"/>
      <w:divBdr>
        <w:top w:val="none" w:sz="0" w:space="0" w:color="auto"/>
        <w:left w:val="none" w:sz="0" w:space="0" w:color="auto"/>
        <w:bottom w:val="none" w:sz="0" w:space="0" w:color="auto"/>
        <w:right w:val="none" w:sz="0" w:space="0" w:color="auto"/>
      </w:divBdr>
    </w:div>
    <w:div w:id="1973485779">
      <w:bodyDiv w:val="1"/>
      <w:marLeft w:val="0"/>
      <w:marRight w:val="0"/>
      <w:marTop w:val="0"/>
      <w:marBottom w:val="0"/>
      <w:divBdr>
        <w:top w:val="none" w:sz="0" w:space="0" w:color="auto"/>
        <w:left w:val="none" w:sz="0" w:space="0" w:color="auto"/>
        <w:bottom w:val="none" w:sz="0" w:space="0" w:color="auto"/>
        <w:right w:val="none" w:sz="0" w:space="0" w:color="auto"/>
      </w:divBdr>
    </w:div>
    <w:div w:id="1990548672">
      <w:bodyDiv w:val="1"/>
      <w:marLeft w:val="0"/>
      <w:marRight w:val="0"/>
      <w:marTop w:val="0"/>
      <w:marBottom w:val="0"/>
      <w:divBdr>
        <w:top w:val="none" w:sz="0" w:space="0" w:color="auto"/>
        <w:left w:val="none" w:sz="0" w:space="0" w:color="auto"/>
        <w:bottom w:val="none" w:sz="0" w:space="0" w:color="auto"/>
        <w:right w:val="none" w:sz="0" w:space="0" w:color="auto"/>
      </w:divBdr>
    </w:div>
    <w:div w:id="21086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6B317-B3BF-409D-9822-4E148E59B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28</Pages>
  <Words>13495</Words>
  <Characters>80976</Characters>
  <Application>Microsoft Office Word</Application>
  <DocSecurity>0</DocSecurity>
  <Lines>674</Lines>
  <Paragraphs>188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Piotr Sikorski</dc:creator>
  <cp:lastModifiedBy>Grupa Projektowa</cp:lastModifiedBy>
  <cp:revision>950</cp:revision>
  <cp:lastPrinted>2022-07-05T10:05:00Z</cp:lastPrinted>
  <dcterms:created xsi:type="dcterms:W3CDTF">2022-05-05T06:44:00Z</dcterms:created>
  <dcterms:modified xsi:type="dcterms:W3CDTF">2025-08-07T06:31:00Z</dcterms:modified>
</cp:coreProperties>
</file>